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標楷體" w:eastAsia="標楷體" w:hAnsi="標楷體"/>
          <w:kern w:val="0"/>
          <w:sz w:val="40"/>
          <w:szCs w:val="40"/>
        </w:rPr>
        <w:id w:val="9165574"/>
        <w:docPartObj>
          <w:docPartGallery w:val="Cover Pages"/>
          <w:docPartUnique/>
        </w:docPartObj>
      </w:sdtPr>
      <w:sdtEndPr>
        <w:rPr>
          <w:rFonts w:asciiTheme="minorHAnsi" w:eastAsiaTheme="minorEastAsia" w:hAnsiTheme="minorHAnsi"/>
          <w:kern w:val="2"/>
          <w:sz w:val="24"/>
          <w:szCs w:val="22"/>
        </w:rPr>
      </w:sdtEndPr>
      <w:sdtContent>
        <w:p w:rsidR="006744D0" w:rsidRPr="00CF6D5E" w:rsidRDefault="006744D0">
          <w:pPr>
            <w:rPr>
              <w:rFonts w:ascii="標楷體" w:eastAsia="標楷體" w:hAnsi="標楷體"/>
              <w:kern w:val="0"/>
              <w:sz w:val="40"/>
              <w:szCs w:val="40"/>
            </w:rPr>
          </w:pPr>
          <w:r w:rsidRPr="00CF6D5E">
            <w:rPr>
              <w:rFonts w:ascii="標楷體" w:eastAsia="標楷體" w:hAnsi="標楷體" w:hint="eastAsia"/>
              <w:noProof/>
              <w:kern w:val="0"/>
              <w:sz w:val="40"/>
              <w:szCs w:val="40"/>
            </w:rPr>
            <w:drawing>
              <wp:inline distT="0" distB="0" distL="0" distR="0">
                <wp:extent cx="5274310" cy="747421"/>
                <wp:effectExtent l="19050" t="0" r="2540" b="0"/>
                <wp:docPr id="2" name="圖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8"/>
                        <a:srcRect/>
                        <a:stretch>
                          <a:fillRect/>
                        </a:stretch>
                      </pic:blipFill>
                      <pic:spPr bwMode="auto">
                        <a:xfrm>
                          <a:off x="0" y="0"/>
                          <a:ext cx="5274310" cy="747421"/>
                        </a:xfrm>
                        <a:prstGeom prst="rect">
                          <a:avLst/>
                        </a:prstGeom>
                        <a:noFill/>
                        <a:ln w="9525">
                          <a:noFill/>
                          <a:miter lim="800000"/>
                          <a:headEnd/>
                          <a:tailEnd/>
                        </a:ln>
                      </pic:spPr>
                    </pic:pic>
                  </a:graphicData>
                </a:graphic>
              </wp:inline>
            </w:drawing>
          </w:r>
        </w:p>
        <w:tbl>
          <w:tblPr>
            <w:tblpPr w:leftFromText="187" w:rightFromText="187" w:horzAnchor="margin" w:tblpXSpec="center" w:tblpY="2881"/>
            <w:tblW w:w="4000" w:type="pct"/>
            <w:tblBorders>
              <w:left w:val="single" w:sz="18" w:space="0" w:color="FFFFFF" w:themeColor="background1"/>
            </w:tblBorders>
            <w:tblLook w:val="04A0" w:firstRow="1" w:lastRow="0" w:firstColumn="1" w:lastColumn="0" w:noHBand="0" w:noVBand="1"/>
          </w:tblPr>
          <w:tblGrid>
            <w:gridCol w:w="6626"/>
          </w:tblGrid>
          <w:tr w:rsidR="002F350D" w:rsidTr="002F350D">
            <w:tc>
              <w:tcPr>
                <w:tcW w:w="6829" w:type="dxa"/>
                <w:tcMar>
                  <w:top w:w="216" w:type="dxa"/>
                  <w:left w:w="115" w:type="dxa"/>
                  <w:bottom w:w="216" w:type="dxa"/>
                  <w:right w:w="115" w:type="dxa"/>
                </w:tcMar>
              </w:tcPr>
              <w:p w:rsidR="002F350D" w:rsidRDefault="002F350D" w:rsidP="002F350D">
                <w:pPr>
                  <w:jc w:val="center"/>
                  <w:rPr>
                    <w:rFonts w:asciiTheme="majorHAnsi" w:eastAsiaTheme="majorEastAsia" w:hAnsiTheme="majorHAnsi" w:cstheme="majorBidi"/>
                  </w:rPr>
                </w:pPr>
              </w:p>
              <w:p w:rsidR="002F350D" w:rsidRPr="000230A9" w:rsidRDefault="002F350D" w:rsidP="002F350D">
                <w:pPr>
                  <w:jc w:val="center"/>
                  <w:rPr>
                    <w:rFonts w:eastAsia="標楷體"/>
                    <w:sz w:val="40"/>
                    <w:szCs w:val="40"/>
                  </w:rPr>
                </w:pPr>
                <w:r>
                  <w:rPr>
                    <w:rFonts w:ascii="標楷體" w:eastAsia="標楷體" w:hAnsi="標楷體" w:hint="eastAsia"/>
                    <w:sz w:val="40"/>
                    <w:szCs w:val="40"/>
                  </w:rPr>
                  <w:t>票</w:t>
                </w:r>
                <w:proofErr w:type="gramStart"/>
                <w:r>
                  <w:rPr>
                    <w:rFonts w:ascii="標楷體" w:eastAsia="標楷體" w:hAnsi="標楷體" w:hint="eastAsia"/>
                    <w:sz w:val="40"/>
                    <w:szCs w:val="40"/>
                  </w:rPr>
                  <w:t>券</w:t>
                </w:r>
                <w:proofErr w:type="gramEnd"/>
                <w:r>
                  <w:rPr>
                    <w:rFonts w:ascii="標楷體" w:eastAsia="標楷體" w:hAnsi="標楷體" w:hint="eastAsia"/>
                    <w:sz w:val="40"/>
                    <w:szCs w:val="40"/>
                  </w:rPr>
                  <w:t>保管結算交割系統</w:t>
                </w:r>
              </w:p>
              <w:p w:rsidR="002F350D" w:rsidRDefault="002F350D" w:rsidP="002F350D">
                <w:pPr>
                  <w:pStyle w:val="a9"/>
                  <w:rPr>
                    <w:rFonts w:asciiTheme="majorHAnsi" w:eastAsiaTheme="majorEastAsia" w:hAnsiTheme="majorHAnsi" w:cstheme="majorBidi"/>
                  </w:rPr>
                </w:pPr>
              </w:p>
            </w:tc>
          </w:tr>
          <w:tr w:rsidR="002F350D" w:rsidRPr="00CF6D5E" w:rsidTr="002F350D">
            <w:tc>
              <w:tcPr>
                <w:tcW w:w="6829" w:type="dxa"/>
              </w:tcPr>
              <w:p w:rsidR="002F350D" w:rsidRDefault="002F350D" w:rsidP="002F350D">
                <w:pPr>
                  <w:pStyle w:val="a9"/>
                  <w:jc w:val="center"/>
                  <w:rPr>
                    <w:rFonts w:ascii="標楷體" w:eastAsia="標楷體" w:hAnsi="標楷體"/>
                    <w:sz w:val="40"/>
                    <w:szCs w:val="40"/>
                  </w:rPr>
                </w:pPr>
                <w:r w:rsidRPr="00CF6D5E">
                  <w:rPr>
                    <w:rFonts w:ascii="標楷體" w:eastAsia="標楷體" w:hAnsi="標楷體" w:hint="eastAsia"/>
                    <w:sz w:val="40"/>
                    <w:szCs w:val="40"/>
                  </w:rPr>
                  <w:t>臺幣債券還本付息款項帳號</w:t>
                </w:r>
              </w:p>
              <w:p w:rsidR="002F350D" w:rsidRPr="00CF6D5E" w:rsidRDefault="002F350D" w:rsidP="002F350D">
                <w:pPr>
                  <w:pStyle w:val="a9"/>
                  <w:jc w:val="center"/>
                  <w:rPr>
                    <w:rFonts w:ascii="標楷體" w:eastAsia="標楷體" w:hAnsi="標楷體"/>
                    <w:sz w:val="40"/>
                    <w:szCs w:val="40"/>
                  </w:rPr>
                </w:pPr>
                <w:r w:rsidRPr="006744D0">
                  <w:rPr>
                    <w:rFonts w:ascii="標楷體" w:eastAsia="標楷體" w:hAnsi="標楷體" w:hint="eastAsia"/>
                    <w:sz w:val="40"/>
                    <w:szCs w:val="40"/>
                  </w:rPr>
                  <w:t>維護作業</w:t>
                </w:r>
                <w:r w:rsidRPr="00CF6D5E">
                  <w:rPr>
                    <w:rFonts w:ascii="標楷體" w:eastAsia="標楷體" w:hAnsi="標楷體" w:hint="eastAsia"/>
                    <w:sz w:val="40"/>
                    <w:szCs w:val="40"/>
                  </w:rPr>
                  <w:t>使用</w:t>
                </w:r>
                <w:r w:rsidRPr="00CF6D5E">
                  <w:rPr>
                    <w:rFonts w:ascii="標楷體" w:eastAsia="標楷體" w:hAnsi="標楷體"/>
                    <w:sz w:val="40"/>
                    <w:szCs w:val="40"/>
                  </w:rPr>
                  <w:t>手冊</w:t>
                </w:r>
              </w:p>
            </w:tc>
          </w:tr>
          <w:tr w:rsidR="002F350D" w:rsidRPr="00CF6D5E" w:rsidTr="002F350D">
            <w:tc>
              <w:tcPr>
                <w:tcW w:w="6829" w:type="dxa"/>
                <w:tcMar>
                  <w:top w:w="216" w:type="dxa"/>
                  <w:left w:w="115" w:type="dxa"/>
                  <w:bottom w:w="216" w:type="dxa"/>
                  <w:right w:w="115" w:type="dxa"/>
                </w:tcMar>
              </w:tcPr>
              <w:p w:rsidR="002F350D" w:rsidRPr="00CF6D5E" w:rsidRDefault="002F350D" w:rsidP="002F350D">
                <w:pPr>
                  <w:pStyle w:val="a9"/>
                  <w:jc w:val="center"/>
                  <w:rPr>
                    <w:rFonts w:ascii="標楷體" w:eastAsia="標楷體" w:hAnsi="標楷體"/>
                    <w:sz w:val="40"/>
                    <w:szCs w:val="40"/>
                  </w:rPr>
                </w:pPr>
                <w:r w:rsidRPr="00CF6D5E">
                  <w:rPr>
                    <w:rFonts w:ascii="標楷體" w:eastAsia="標楷體" w:hAnsi="標楷體"/>
                    <w:sz w:val="40"/>
                    <w:szCs w:val="40"/>
                  </w:rPr>
                  <w:t>V1.</w:t>
                </w:r>
                <w:r w:rsidRPr="00CF6D5E">
                  <w:rPr>
                    <w:rFonts w:ascii="標楷體" w:eastAsia="標楷體" w:hAnsi="標楷體" w:hint="eastAsia"/>
                    <w:sz w:val="40"/>
                    <w:szCs w:val="40"/>
                  </w:rPr>
                  <w:t>0</w:t>
                </w:r>
              </w:p>
            </w:tc>
          </w:tr>
        </w:tbl>
        <w:p w:rsidR="006744D0" w:rsidRPr="00CF6D5E" w:rsidRDefault="006744D0">
          <w:pPr>
            <w:rPr>
              <w:rFonts w:ascii="標楷體" w:eastAsia="標楷體" w:hAnsi="標楷體"/>
              <w:kern w:val="0"/>
              <w:sz w:val="40"/>
              <w:szCs w:val="40"/>
            </w:rPr>
          </w:pPr>
        </w:p>
        <w:tbl>
          <w:tblPr>
            <w:tblpPr w:leftFromText="187" w:rightFromText="187" w:horzAnchor="margin" w:tblpXSpec="center" w:tblpYSpec="bottom"/>
            <w:tblW w:w="4000" w:type="pct"/>
            <w:tblLook w:val="04A0" w:firstRow="1" w:lastRow="0" w:firstColumn="1" w:lastColumn="0" w:noHBand="0" w:noVBand="1"/>
          </w:tblPr>
          <w:tblGrid>
            <w:gridCol w:w="6645"/>
          </w:tblGrid>
          <w:tr w:rsidR="006744D0" w:rsidRPr="00CF6D5E">
            <w:tc>
              <w:tcPr>
                <w:tcW w:w="7672" w:type="dxa"/>
                <w:tcMar>
                  <w:top w:w="216" w:type="dxa"/>
                  <w:left w:w="115" w:type="dxa"/>
                  <w:bottom w:w="216" w:type="dxa"/>
                  <w:right w:w="115" w:type="dxa"/>
                </w:tcMar>
              </w:tcPr>
              <w:sdt>
                <w:sdtPr>
                  <w:rPr>
                    <w:rFonts w:ascii="標楷體" w:eastAsia="標楷體" w:hAnsi="標楷體"/>
                    <w:sz w:val="40"/>
                    <w:szCs w:val="40"/>
                  </w:rPr>
                  <w:alias w:val="作者"/>
                  <w:id w:val="13406928"/>
                  <w:dataBinding w:prefixMappings="xmlns:ns0='http://schemas.openxmlformats.org/package/2006/metadata/core-properties' xmlns:ns1='http://purl.org/dc/elements/1.1/'" w:xpath="/ns0:coreProperties[1]/ns1:creator[1]" w:storeItemID="{6C3C8BC8-F283-45AE-878A-BAB7291924A1}"/>
                  <w:text/>
                </w:sdtPr>
                <w:sdtEndPr/>
                <w:sdtContent>
                  <w:p w:rsidR="006744D0" w:rsidRPr="00CF6D5E" w:rsidRDefault="006744D0" w:rsidP="006744D0">
                    <w:pPr>
                      <w:pStyle w:val="a9"/>
                      <w:jc w:val="center"/>
                      <w:rPr>
                        <w:rFonts w:ascii="標楷體" w:eastAsia="標楷體" w:hAnsi="標楷體"/>
                        <w:sz w:val="40"/>
                        <w:szCs w:val="40"/>
                      </w:rPr>
                    </w:pPr>
                    <w:r w:rsidRPr="00CF6D5E">
                      <w:rPr>
                        <w:rFonts w:ascii="標楷體" w:eastAsia="標楷體" w:hAnsi="標楷體" w:hint="eastAsia"/>
                        <w:sz w:val="40"/>
                        <w:szCs w:val="40"/>
                      </w:rPr>
                      <w:t>中華民國107年</w:t>
                    </w:r>
                    <w:r w:rsidR="009A233B">
                      <w:rPr>
                        <w:rFonts w:ascii="標楷體" w:eastAsia="標楷體" w:hAnsi="標楷體" w:hint="eastAsia"/>
                        <w:sz w:val="40"/>
                        <w:szCs w:val="40"/>
                      </w:rPr>
                      <w:t>7</w:t>
                    </w:r>
                    <w:r w:rsidRPr="00CF6D5E">
                      <w:rPr>
                        <w:rFonts w:ascii="標楷體" w:eastAsia="標楷體" w:hAnsi="標楷體" w:hint="eastAsia"/>
                        <w:sz w:val="40"/>
                        <w:szCs w:val="40"/>
                      </w:rPr>
                      <w:t>月</w:t>
                    </w:r>
                  </w:p>
                </w:sdtContent>
              </w:sdt>
              <w:p w:rsidR="006744D0" w:rsidRPr="00CF6D5E" w:rsidRDefault="006744D0">
                <w:pPr>
                  <w:pStyle w:val="a9"/>
                  <w:rPr>
                    <w:rFonts w:ascii="標楷體" w:eastAsia="標楷體" w:hAnsi="標楷體"/>
                    <w:sz w:val="40"/>
                    <w:szCs w:val="40"/>
                  </w:rPr>
                </w:pPr>
              </w:p>
              <w:p w:rsidR="006744D0" w:rsidRPr="00CF6D5E" w:rsidRDefault="006744D0">
                <w:pPr>
                  <w:pStyle w:val="a9"/>
                  <w:rPr>
                    <w:rFonts w:ascii="標楷體" w:eastAsia="標楷體" w:hAnsi="標楷體"/>
                    <w:sz w:val="40"/>
                    <w:szCs w:val="40"/>
                  </w:rPr>
                </w:pPr>
              </w:p>
            </w:tc>
          </w:tr>
        </w:tbl>
        <w:p w:rsidR="006744D0" w:rsidRDefault="00A6633F">
          <w:pPr>
            <w:widowControl/>
          </w:pPr>
        </w:p>
      </w:sdtContent>
    </w:sdt>
    <w:p w:rsidR="002F350D" w:rsidRDefault="002F350D">
      <w:pPr>
        <w:widowControl/>
        <w:rPr>
          <w:rFonts w:ascii="標楷體" w:eastAsia="標楷體" w:hAnsi="標楷體"/>
          <w:kern w:val="0"/>
          <w:sz w:val="20"/>
          <w:szCs w:val="20"/>
        </w:rPr>
      </w:pPr>
    </w:p>
    <w:p w:rsidR="002F350D" w:rsidRDefault="002F350D">
      <w:pPr>
        <w:widowControl/>
        <w:rPr>
          <w:rFonts w:ascii="標楷體" w:eastAsia="標楷體" w:hAnsi="標楷體"/>
          <w:kern w:val="0"/>
          <w:sz w:val="20"/>
          <w:szCs w:val="20"/>
        </w:rPr>
      </w:pPr>
      <w:r>
        <w:rPr>
          <w:rFonts w:ascii="標楷體" w:eastAsia="標楷體" w:hAnsi="標楷體"/>
          <w:sz w:val="20"/>
          <w:szCs w:val="20"/>
        </w:rPr>
        <w:br w:type="page"/>
      </w:r>
    </w:p>
    <w:p w:rsidR="00C103C6" w:rsidRPr="00C103C6" w:rsidRDefault="00D22660">
      <w:pPr>
        <w:pStyle w:val="11"/>
        <w:tabs>
          <w:tab w:val="right" w:leader="dot" w:pos="8296"/>
        </w:tabs>
        <w:rPr>
          <w:rFonts w:ascii="標楷體" w:eastAsia="標楷體" w:hAnsi="標楷體"/>
          <w:noProof/>
          <w:kern w:val="2"/>
          <w:sz w:val="24"/>
        </w:rPr>
      </w:pPr>
      <w:r w:rsidRPr="00C103C6">
        <w:rPr>
          <w:rFonts w:ascii="標楷體" w:eastAsia="標楷體" w:hAnsi="標楷體"/>
          <w:sz w:val="20"/>
          <w:szCs w:val="20"/>
        </w:rPr>
        <w:lastRenderedPageBreak/>
        <w:fldChar w:fldCharType="begin"/>
      </w:r>
      <w:r w:rsidR="00A13A66" w:rsidRPr="00C103C6">
        <w:rPr>
          <w:rFonts w:ascii="標楷體" w:eastAsia="標楷體" w:hAnsi="標楷體"/>
          <w:sz w:val="20"/>
          <w:szCs w:val="20"/>
        </w:rPr>
        <w:instrText xml:space="preserve"> </w:instrText>
      </w:r>
      <w:r w:rsidR="00A13A66" w:rsidRPr="00C103C6">
        <w:rPr>
          <w:rFonts w:ascii="標楷體" w:eastAsia="標楷體" w:hAnsi="標楷體" w:hint="eastAsia"/>
          <w:sz w:val="20"/>
          <w:szCs w:val="20"/>
        </w:rPr>
        <w:instrText>TOC \o "1-3" \h \z \u</w:instrText>
      </w:r>
      <w:r w:rsidR="00A13A66" w:rsidRPr="00C103C6">
        <w:rPr>
          <w:rFonts w:ascii="標楷體" w:eastAsia="標楷體" w:hAnsi="標楷體"/>
          <w:sz w:val="20"/>
          <w:szCs w:val="20"/>
        </w:rPr>
        <w:instrText xml:space="preserve"> </w:instrText>
      </w:r>
      <w:r w:rsidRPr="00C103C6">
        <w:rPr>
          <w:rFonts w:ascii="標楷體" w:eastAsia="標楷體" w:hAnsi="標楷體"/>
          <w:sz w:val="20"/>
          <w:szCs w:val="20"/>
        </w:rPr>
        <w:fldChar w:fldCharType="separate"/>
      </w:r>
      <w:hyperlink w:anchor="_Toc511660702" w:history="1">
        <w:r w:rsidR="00C103C6" w:rsidRPr="00C103C6">
          <w:rPr>
            <w:rStyle w:val="ab"/>
            <w:rFonts w:ascii="標楷體" w:eastAsia="標楷體" w:hAnsi="標楷體" w:hint="eastAsia"/>
            <w:noProof/>
          </w:rPr>
          <w:t>一、前言</w:t>
        </w:r>
        <w:r w:rsidR="00C103C6" w:rsidRPr="00C103C6">
          <w:rPr>
            <w:rFonts w:ascii="標楷體" w:eastAsia="標楷體" w:hAnsi="標楷體"/>
            <w:noProof/>
            <w:webHidden/>
          </w:rPr>
          <w:tab/>
        </w:r>
        <w:r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_Toc511660702 \h </w:instrText>
        </w:r>
        <w:r w:rsidRPr="00C103C6">
          <w:rPr>
            <w:rFonts w:ascii="標楷體" w:eastAsia="標楷體" w:hAnsi="標楷體"/>
            <w:noProof/>
            <w:webHidden/>
          </w:rPr>
        </w:r>
        <w:r w:rsidRPr="00C103C6">
          <w:rPr>
            <w:rFonts w:ascii="標楷體" w:eastAsia="標楷體" w:hAnsi="標楷體"/>
            <w:noProof/>
            <w:webHidden/>
          </w:rPr>
          <w:fldChar w:fldCharType="separate"/>
        </w:r>
        <w:r w:rsidR="00DC3729">
          <w:rPr>
            <w:rFonts w:ascii="標楷體" w:eastAsia="標楷體" w:hAnsi="標楷體"/>
            <w:noProof/>
            <w:webHidden/>
          </w:rPr>
          <w:t>4</w:t>
        </w:r>
        <w:r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03"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文件說明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_Toc511660703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4</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04" w:history="1">
        <w:r w:rsidR="00C103C6" w:rsidRPr="00C103C6">
          <w:rPr>
            <w:rStyle w:val="ab"/>
            <w:rFonts w:ascii="標楷體" w:eastAsia="標楷體" w:hAnsi="標楷體" w:hint="eastAsia"/>
            <w:noProof/>
          </w:rPr>
          <w:t>二、概述</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_Toc511660704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4</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05"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使用需求</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電子簽章</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_Toc511660705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4</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06"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帳號</w:t>
        </w:r>
        <w:r w:rsidR="009D2DF5">
          <w:rPr>
            <w:rStyle w:val="ab"/>
            <w:rFonts w:ascii="標楷體" w:eastAsia="標楷體" w:hAnsi="標楷體" w:hint="eastAsia"/>
            <w:noProof/>
          </w:rPr>
          <w:t>比對</w:t>
        </w:r>
        <w:r w:rsidR="00C103C6" w:rsidRPr="00C103C6">
          <w:rPr>
            <w:rStyle w:val="ab"/>
            <w:rFonts w:ascii="標楷體" w:eastAsia="標楷體" w:hAnsi="標楷體" w:hint="eastAsia"/>
            <w:noProof/>
          </w:rPr>
          <w:t>邏輯</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_Toc511660706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4</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07" w:history="1">
        <w:r w:rsidR="00C103C6" w:rsidRPr="00C103C6">
          <w:rPr>
            <w:rStyle w:val="ab"/>
            <w:rFonts w:ascii="標楷體" w:eastAsia="標楷體" w:hAnsi="標楷體" w:hint="eastAsia"/>
            <w:noProof/>
          </w:rPr>
          <w:t>三、款項帳號使用邏輯說明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_Toc511660707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5</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08"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說明案例一</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_Toc511660708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5</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09"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說明案例二</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_Toc511660709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5</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0" w:history="1">
        <w:r w:rsidR="00C103C6" w:rsidRPr="00C103C6">
          <w:rPr>
            <w:rStyle w:val="ab"/>
            <w:rFonts w:ascii="標楷體" w:eastAsia="標楷體" w:hAnsi="標楷體"/>
            <w:noProof/>
          </w:rPr>
          <w:t>3.</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說明案例三</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_Toc511660710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6</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11" w:history="1">
        <w:r w:rsidR="00C103C6" w:rsidRPr="00C103C6">
          <w:rPr>
            <w:rStyle w:val="ab"/>
            <w:rFonts w:ascii="標楷體" w:eastAsia="標楷體" w:hAnsi="標楷體" w:hint="eastAsia"/>
            <w:noProof/>
          </w:rPr>
          <w:t>三、臺幣債券還本付息款項帳號新增作業說明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_Toc511660711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7</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2"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第一次新增款項帳號步驟說明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經辦登打</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_Toc511660712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7</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3"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第一次新增款項帳號步驟說明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主管覆核</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_Toc511660713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9</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4" w:history="1">
        <w:r w:rsidR="00C103C6" w:rsidRPr="00C103C6">
          <w:rPr>
            <w:rStyle w:val="ab"/>
            <w:rFonts w:ascii="標楷體" w:eastAsia="標楷體" w:hAnsi="標楷體"/>
            <w:noProof/>
          </w:rPr>
          <w:t>3.</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非第一次新增款項帳號步驟說明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經辦登打</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_Toc511660714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11</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5" w:history="1">
        <w:r w:rsidR="00C103C6" w:rsidRPr="00C103C6">
          <w:rPr>
            <w:rStyle w:val="ab"/>
            <w:rFonts w:ascii="標楷體" w:eastAsia="標楷體" w:hAnsi="標楷體"/>
            <w:noProof/>
          </w:rPr>
          <w:t>4.</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非第一次新增款項帳號步驟說明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主管覆核</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_Toc511660715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13</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16" w:history="1">
        <w:r w:rsidR="00C103C6" w:rsidRPr="00C103C6">
          <w:rPr>
            <w:rStyle w:val="ab"/>
            <w:rFonts w:ascii="標楷體" w:eastAsia="標楷體" w:hAnsi="標楷體" w:hint="eastAsia"/>
            <w:noProof/>
          </w:rPr>
          <w:t>四、臺幣債券還本付息款項帳號修改作業說明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_Toc511660716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14</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7"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修改款項帳號步驟說明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經辦登打</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_Toc511660717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14</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18"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修改款項帳號步驟說明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主管覆核</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_Toc511660718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16</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19" w:history="1">
        <w:r w:rsidR="00C103C6" w:rsidRPr="00C103C6">
          <w:rPr>
            <w:rStyle w:val="ab"/>
            <w:rFonts w:ascii="標楷體" w:eastAsia="標楷體" w:hAnsi="標楷體" w:hint="eastAsia"/>
            <w:noProof/>
          </w:rPr>
          <w:t>五、臺幣債券還本付息款項帳號刪除作業說明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_Toc511660719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17</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20"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刪除款項帳號步驟說明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經辦登打</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_Toc511660720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17</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21"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刪除款項帳號步驟說明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主管覆核</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_Toc511660721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19</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22" w:history="1">
        <w:r w:rsidR="00C103C6" w:rsidRPr="00C103C6">
          <w:rPr>
            <w:rStyle w:val="ab"/>
            <w:rFonts w:ascii="標楷體" w:eastAsia="標楷體" w:hAnsi="標楷體" w:hint="eastAsia"/>
            <w:noProof/>
          </w:rPr>
          <w:t>六、臺幣債券還本付息款項帳號查詢作業說明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_Toc511660722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20</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23"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查詢款項帳號步驟說明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經辦查詢</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_Toc511660723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20</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24"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查詢款項帳號步驟說明</w:t>
        </w:r>
        <w:r w:rsidR="00C103C6" w:rsidRPr="00C103C6">
          <w:rPr>
            <w:rStyle w:val="ab"/>
            <w:rFonts w:ascii="標楷體" w:eastAsia="標楷體" w:hAnsi="標楷體"/>
            <w:noProof/>
          </w:rPr>
          <w:t>-</w:t>
        </w:r>
        <w:r w:rsidR="00C103C6" w:rsidRPr="00C103C6">
          <w:rPr>
            <w:rStyle w:val="ab"/>
            <w:rFonts w:ascii="標楷體" w:eastAsia="標楷體" w:hAnsi="標楷體" w:hint="eastAsia"/>
            <w:noProof/>
          </w:rPr>
          <w:t>主管查詢</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_Toc511660724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21</w:t>
        </w:r>
        <w:r w:rsidR="00D22660" w:rsidRPr="00C103C6">
          <w:rPr>
            <w:rFonts w:ascii="標楷體" w:eastAsia="標楷體" w:hAnsi="標楷體"/>
            <w:noProof/>
            <w:webHidden/>
          </w:rPr>
          <w:fldChar w:fldCharType="end"/>
        </w:r>
      </w:hyperlink>
    </w:p>
    <w:p w:rsidR="00C103C6" w:rsidRPr="00C103C6" w:rsidRDefault="00A6633F">
      <w:pPr>
        <w:pStyle w:val="11"/>
        <w:tabs>
          <w:tab w:val="right" w:leader="dot" w:pos="8296"/>
        </w:tabs>
        <w:rPr>
          <w:rFonts w:ascii="標楷體" w:eastAsia="標楷體" w:hAnsi="標楷體"/>
          <w:noProof/>
          <w:kern w:val="2"/>
          <w:sz w:val="24"/>
        </w:rPr>
      </w:pPr>
      <w:hyperlink w:anchor="_Toc511660725" w:history="1">
        <w:r w:rsidR="00C103C6" w:rsidRPr="00C103C6">
          <w:rPr>
            <w:rStyle w:val="ab"/>
            <w:rFonts w:ascii="標楷體" w:eastAsia="標楷體" w:hAnsi="標楷體" w:hint="eastAsia"/>
            <w:noProof/>
          </w:rPr>
          <w:t>七、代碼說明</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_Toc511660725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22</w:t>
        </w:r>
        <w:r w:rsidR="00D22660" w:rsidRPr="00C103C6">
          <w:rPr>
            <w:rFonts w:ascii="標楷體" w:eastAsia="標楷體" w:hAnsi="標楷體"/>
            <w:noProof/>
            <w:webHidden/>
          </w:rPr>
          <w:fldChar w:fldCharType="end"/>
        </w:r>
      </w:hyperlink>
    </w:p>
    <w:p w:rsidR="00C103C6" w:rsidRPr="00C103C6" w:rsidRDefault="00A6633F">
      <w:pPr>
        <w:pStyle w:val="2"/>
        <w:tabs>
          <w:tab w:val="left" w:pos="720"/>
          <w:tab w:val="right" w:leader="dot" w:pos="8296"/>
        </w:tabs>
        <w:rPr>
          <w:rFonts w:ascii="標楷體" w:eastAsia="標楷體" w:hAnsi="標楷體"/>
          <w:noProof/>
          <w:kern w:val="2"/>
          <w:sz w:val="24"/>
        </w:rPr>
      </w:pPr>
      <w:hyperlink w:anchor="_Toc511660726" w:history="1">
        <w:r w:rsidR="00C103C6" w:rsidRPr="00C103C6">
          <w:rPr>
            <w:rStyle w:val="ab"/>
            <w:rFonts w:ascii="標楷體" w:eastAsia="標楷體" w:hAnsi="標楷體"/>
            <w:noProof/>
          </w:rPr>
          <w:t>1.</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指令狀態代碼</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_Toc511660726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22</w:t>
        </w:r>
        <w:r w:rsidR="00D22660" w:rsidRPr="00C103C6">
          <w:rPr>
            <w:rFonts w:ascii="標楷體" w:eastAsia="標楷體" w:hAnsi="標楷體"/>
            <w:noProof/>
            <w:webHidden/>
          </w:rPr>
          <w:fldChar w:fldCharType="end"/>
        </w:r>
      </w:hyperlink>
    </w:p>
    <w:p w:rsidR="00A13A66" w:rsidRDefault="00A6633F" w:rsidP="00C103C6">
      <w:pPr>
        <w:pStyle w:val="2"/>
        <w:tabs>
          <w:tab w:val="left" w:pos="720"/>
          <w:tab w:val="right" w:leader="dot" w:pos="8296"/>
        </w:tabs>
        <w:rPr>
          <w:rFonts w:ascii="標楷體" w:eastAsia="標楷體" w:hAnsi="標楷體"/>
          <w:sz w:val="28"/>
          <w:szCs w:val="28"/>
        </w:rPr>
      </w:pPr>
      <w:hyperlink w:anchor="_Toc511660727" w:history="1">
        <w:r w:rsidR="00C103C6" w:rsidRPr="00C103C6">
          <w:rPr>
            <w:rStyle w:val="ab"/>
            <w:rFonts w:ascii="標楷體" w:eastAsia="標楷體" w:hAnsi="標楷體"/>
            <w:noProof/>
          </w:rPr>
          <w:t>2.</w:t>
        </w:r>
        <w:r w:rsidR="00C103C6" w:rsidRPr="00C103C6">
          <w:rPr>
            <w:rFonts w:ascii="標楷體" w:eastAsia="標楷體" w:hAnsi="標楷體"/>
            <w:noProof/>
            <w:kern w:val="2"/>
            <w:sz w:val="24"/>
          </w:rPr>
          <w:tab/>
        </w:r>
        <w:r w:rsidR="00C103C6" w:rsidRPr="00C103C6">
          <w:rPr>
            <w:rStyle w:val="ab"/>
            <w:rFonts w:ascii="標楷體" w:eastAsia="標楷體" w:hAnsi="標楷體" w:hint="eastAsia"/>
            <w:noProof/>
          </w:rPr>
          <w:t>交割指令狀態說明代碼</w:t>
        </w:r>
        <w:r w:rsidR="00C103C6" w:rsidRPr="00C103C6">
          <w:rPr>
            <w:rStyle w:val="ab"/>
            <w:rFonts w:ascii="標楷體" w:eastAsia="標楷體" w:hAnsi="標楷體"/>
            <w:noProof/>
          </w:rPr>
          <w:t>(Reason code)</w:t>
        </w:r>
        <w:r w:rsidR="00C103C6" w:rsidRPr="00C103C6">
          <w:rPr>
            <w:rFonts w:ascii="標楷體" w:eastAsia="標楷體" w:hAnsi="標楷體"/>
            <w:noProof/>
            <w:webHidden/>
          </w:rPr>
          <w:tab/>
        </w:r>
        <w:r w:rsidR="00D22660" w:rsidRPr="00C103C6">
          <w:rPr>
            <w:rFonts w:ascii="標楷體" w:eastAsia="標楷體" w:hAnsi="標楷體"/>
            <w:noProof/>
            <w:webHidden/>
          </w:rPr>
          <w:fldChar w:fldCharType="begin"/>
        </w:r>
        <w:r w:rsidR="00C103C6" w:rsidRPr="00C103C6">
          <w:rPr>
            <w:rFonts w:ascii="標楷體" w:eastAsia="標楷體" w:hAnsi="標楷體"/>
            <w:noProof/>
            <w:webHidden/>
          </w:rPr>
          <w:instrText xml:space="preserve"> PAGEREF _Toc511660727 \h </w:instrText>
        </w:r>
        <w:r w:rsidR="00D22660" w:rsidRPr="00C103C6">
          <w:rPr>
            <w:rFonts w:ascii="標楷體" w:eastAsia="標楷體" w:hAnsi="標楷體"/>
            <w:noProof/>
            <w:webHidden/>
          </w:rPr>
        </w:r>
        <w:r w:rsidR="00D22660" w:rsidRPr="00C103C6">
          <w:rPr>
            <w:rFonts w:ascii="標楷體" w:eastAsia="標楷體" w:hAnsi="標楷體"/>
            <w:noProof/>
            <w:webHidden/>
          </w:rPr>
          <w:fldChar w:fldCharType="separate"/>
        </w:r>
        <w:r w:rsidR="00DC3729">
          <w:rPr>
            <w:rFonts w:ascii="標楷體" w:eastAsia="標楷體" w:hAnsi="標楷體"/>
            <w:noProof/>
            <w:webHidden/>
          </w:rPr>
          <w:t>22</w:t>
        </w:r>
        <w:r w:rsidR="00D22660" w:rsidRPr="00C103C6">
          <w:rPr>
            <w:rFonts w:ascii="標楷體" w:eastAsia="標楷體" w:hAnsi="標楷體"/>
            <w:noProof/>
            <w:webHidden/>
          </w:rPr>
          <w:fldChar w:fldCharType="end"/>
        </w:r>
      </w:hyperlink>
      <w:r w:rsidR="00D22660" w:rsidRPr="00C103C6">
        <w:rPr>
          <w:rFonts w:ascii="標楷體" w:eastAsia="標楷體" w:hAnsi="標楷體"/>
          <w:sz w:val="20"/>
          <w:szCs w:val="20"/>
        </w:rPr>
        <w:fldChar w:fldCharType="end"/>
      </w:r>
      <w:r w:rsidR="00A13A66">
        <w:rPr>
          <w:rFonts w:ascii="標楷體" w:eastAsia="標楷體" w:hAnsi="標楷體"/>
          <w:sz w:val="28"/>
          <w:szCs w:val="28"/>
        </w:rPr>
        <w:br w:type="page"/>
      </w:r>
    </w:p>
    <w:p w:rsidR="008809D7" w:rsidRDefault="00C66561" w:rsidP="00C66561">
      <w:pPr>
        <w:jc w:val="center"/>
        <w:rPr>
          <w:rFonts w:ascii="標楷體" w:eastAsia="標楷體" w:hAnsi="標楷體"/>
          <w:sz w:val="28"/>
          <w:szCs w:val="28"/>
        </w:rPr>
      </w:pPr>
      <w:r w:rsidRPr="00D72F42">
        <w:rPr>
          <w:rFonts w:ascii="標楷體" w:eastAsia="標楷體" w:hAnsi="標楷體"/>
          <w:sz w:val="28"/>
          <w:szCs w:val="28"/>
        </w:rPr>
        <w:lastRenderedPageBreak/>
        <w:t>文件修訂履歷</w:t>
      </w:r>
    </w:p>
    <w:tbl>
      <w:tblPr>
        <w:tblW w:w="5000"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69"/>
        <w:gridCol w:w="1642"/>
        <w:gridCol w:w="3870"/>
        <w:gridCol w:w="1715"/>
      </w:tblGrid>
      <w:tr w:rsidR="00C66561" w:rsidRPr="00EE71C7" w:rsidTr="00C66561">
        <w:trPr>
          <w:trHeight w:val="840"/>
        </w:trPr>
        <w:tc>
          <w:tcPr>
            <w:tcW w:w="1077" w:type="dxa"/>
            <w:tcBorders>
              <w:top w:val="single" w:sz="4" w:space="0" w:color="auto"/>
              <w:left w:val="single" w:sz="4" w:space="0" w:color="auto"/>
              <w:bottom w:val="single" w:sz="4" w:space="0" w:color="auto"/>
              <w:right w:val="single" w:sz="4" w:space="0" w:color="auto"/>
            </w:tcBorders>
            <w:shd w:val="clear" w:color="auto" w:fill="E6E6E6"/>
          </w:tcPr>
          <w:p w:rsidR="00C66561" w:rsidRPr="00EE71C7" w:rsidRDefault="00C66561" w:rsidP="002F350D">
            <w:pPr>
              <w:snapToGrid w:val="0"/>
              <w:spacing w:line="360" w:lineRule="exact"/>
              <w:jc w:val="center"/>
              <w:rPr>
                <w:rFonts w:ascii="標楷體" w:eastAsia="標楷體" w:hAnsi="標楷體"/>
                <w:b/>
                <w:bCs/>
              </w:rPr>
            </w:pPr>
            <w:r w:rsidRPr="00EE71C7">
              <w:rPr>
                <w:rFonts w:ascii="標楷體" w:eastAsia="標楷體" w:hAnsi="標楷體"/>
                <w:b/>
                <w:bCs/>
              </w:rPr>
              <w:t>發行/修訂</w:t>
            </w:r>
          </w:p>
          <w:p w:rsidR="00C66561" w:rsidRPr="00EE71C7" w:rsidRDefault="00C66561" w:rsidP="002F350D">
            <w:pPr>
              <w:snapToGrid w:val="0"/>
              <w:spacing w:line="360" w:lineRule="exact"/>
              <w:jc w:val="center"/>
              <w:rPr>
                <w:rFonts w:ascii="標楷體" w:eastAsia="標楷體" w:hAnsi="標楷體"/>
                <w:b/>
                <w:bCs/>
              </w:rPr>
            </w:pPr>
            <w:r w:rsidRPr="00EE71C7">
              <w:rPr>
                <w:rFonts w:ascii="標楷體" w:eastAsia="標楷體" w:hAnsi="標楷體"/>
                <w:b/>
                <w:bCs/>
              </w:rPr>
              <w:t>版次</w:t>
            </w:r>
          </w:p>
        </w:tc>
        <w:tc>
          <w:tcPr>
            <w:tcW w:w="1655" w:type="dxa"/>
            <w:tcBorders>
              <w:top w:val="single" w:sz="4" w:space="0" w:color="auto"/>
              <w:left w:val="single" w:sz="4" w:space="0" w:color="auto"/>
              <w:bottom w:val="single" w:sz="4" w:space="0" w:color="auto"/>
              <w:right w:val="single" w:sz="4" w:space="0" w:color="auto"/>
            </w:tcBorders>
            <w:shd w:val="clear" w:color="auto" w:fill="E6E6E6"/>
          </w:tcPr>
          <w:p w:rsidR="00C66561" w:rsidRPr="00EE71C7" w:rsidRDefault="00C66561" w:rsidP="002F350D">
            <w:pPr>
              <w:snapToGrid w:val="0"/>
              <w:spacing w:line="360" w:lineRule="exact"/>
              <w:jc w:val="center"/>
              <w:rPr>
                <w:rFonts w:ascii="標楷體" w:eastAsia="標楷體" w:hAnsi="標楷體"/>
                <w:b/>
                <w:bCs/>
              </w:rPr>
            </w:pPr>
            <w:r w:rsidRPr="00EE71C7">
              <w:rPr>
                <w:rFonts w:ascii="標楷體" w:eastAsia="標楷體" w:hAnsi="標楷體"/>
                <w:b/>
                <w:bCs/>
              </w:rPr>
              <w:t>發行/修訂生效日期</w:t>
            </w:r>
          </w:p>
        </w:tc>
        <w:tc>
          <w:tcPr>
            <w:tcW w:w="3901" w:type="dxa"/>
            <w:tcBorders>
              <w:top w:val="single" w:sz="4" w:space="0" w:color="auto"/>
              <w:left w:val="single" w:sz="4" w:space="0" w:color="auto"/>
              <w:bottom w:val="single" w:sz="4" w:space="0" w:color="auto"/>
              <w:right w:val="single" w:sz="4" w:space="0" w:color="auto"/>
            </w:tcBorders>
            <w:shd w:val="clear" w:color="auto" w:fill="E6E6E6"/>
          </w:tcPr>
          <w:p w:rsidR="00C66561" w:rsidRPr="00EE71C7" w:rsidRDefault="00C66561" w:rsidP="002F350D">
            <w:pPr>
              <w:snapToGrid w:val="0"/>
              <w:spacing w:line="360" w:lineRule="exact"/>
              <w:jc w:val="center"/>
              <w:rPr>
                <w:rFonts w:ascii="標楷體" w:eastAsia="標楷體" w:hAnsi="標楷體"/>
                <w:b/>
                <w:bCs/>
              </w:rPr>
            </w:pPr>
            <w:r w:rsidRPr="00EE71C7">
              <w:rPr>
                <w:rFonts w:ascii="標楷體" w:eastAsia="標楷體" w:hAnsi="標楷體"/>
                <w:b/>
                <w:bCs/>
              </w:rPr>
              <w:t>發行與變更</w:t>
            </w:r>
          </w:p>
          <w:p w:rsidR="00C66561" w:rsidRPr="00EE71C7" w:rsidRDefault="00C66561" w:rsidP="002F350D">
            <w:pPr>
              <w:snapToGrid w:val="0"/>
              <w:spacing w:line="360" w:lineRule="exact"/>
              <w:jc w:val="center"/>
              <w:rPr>
                <w:rFonts w:ascii="標楷體" w:eastAsia="標楷體" w:hAnsi="標楷體"/>
                <w:b/>
                <w:bCs/>
              </w:rPr>
            </w:pPr>
            <w:r w:rsidRPr="00EE71C7">
              <w:rPr>
                <w:rFonts w:ascii="標楷體" w:eastAsia="標楷體" w:hAnsi="標楷體"/>
                <w:b/>
                <w:bCs/>
              </w:rPr>
              <w:t>說明</w:t>
            </w:r>
          </w:p>
        </w:tc>
        <w:tc>
          <w:tcPr>
            <w:tcW w:w="1729" w:type="dxa"/>
            <w:tcBorders>
              <w:top w:val="single" w:sz="4" w:space="0" w:color="auto"/>
              <w:left w:val="single" w:sz="4" w:space="0" w:color="auto"/>
              <w:bottom w:val="single" w:sz="4" w:space="0" w:color="auto"/>
              <w:right w:val="single" w:sz="4" w:space="0" w:color="auto"/>
            </w:tcBorders>
            <w:shd w:val="clear" w:color="auto" w:fill="E6E6E6"/>
            <w:vAlign w:val="center"/>
          </w:tcPr>
          <w:p w:rsidR="00C66561" w:rsidRPr="002818DC" w:rsidRDefault="00C66561" w:rsidP="002F350D">
            <w:pPr>
              <w:jc w:val="center"/>
              <w:rPr>
                <w:rFonts w:ascii="標楷體" w:eastAsia="標楷體" w:hAnsi="標楷體"/>
                <w:b/>
                <w:kern w:val="0"/>
              </w:rPr>
            </w:pPr>
            <w:r w:rsidRPr="002818DC">
              <w:rPr>
                <w:rFonts w:ascii="標楷體" w:eastAsia="標楷體" w:hAnsi="標楷體"/>
                <w:b/>
                <w:kern w:val="0"/>
              </w:rPr>
              <w:t>備註</w:t>
            </w:r>
          </w:p>
        </w:tc>
      </w:tr>
      <w:tr w:rsidR="00C66561" w:rsidRPr="0018052C" w:rsidTr="00C66561">
        <w:trPr>
          <w:trHeight w:val="840"/>
        </w:trPr>
        <w:tc>
          <w:tcPr>
            <w:tcW w:w="1077"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center"/>
              <w:rPr>
                <w:rFonts w:eastAsia="標楷體"/>
              </w:rPr>
            </w:pPr>
            <w:r w:rsidRPr="0018052C">
              <w:rPr>
                <w:rFonts w:eastAsia="標楷體"/>
              </w:rPr>
              <w:t>1.0</w:t>
            </w:r>
          </w:p>
        </w:tc>
        <w:tc>
          <w:tcPr>
            <w:tcW w:w="1655"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9A233B">
            <w:pPr>
              <w:jc w:val="center"/>
              <w:rPr>
                <w:rFonts w:eastAsia="標楷體"/>
                <w:color w:val="000000"/>
              </w:rPr>
            </w:pPr>
            <w:r w:rsidRPr="0018052C">
              <w:rPr>
                <w:rFonts w:eastAsia="標楷體"/>
                <w:color w:val="000000"/>
              </w:rPr>
              <w:t>20</w:t>
            </w:r>
            <w:r w:rsidR="00A13A66">
              <w:rPr>
                <w:rFonts w:eastAsia="標楷體"/>
                <w:color w:val="000000"/>
              </w:rPr>
              <w:t>1</w:t>
            </w:r>
            <w:r w:rsidR="00A13A66">
              <w:rPr>
                <w:rFonts w:eastAsia="標楷體" w:hint="eastAsia"/>
                <w:color w:val="000000"/>
              </w:rPr>
              <w:t>8</w:t>
            </w:r>
            <w:r w:rsidRPr="0018052C">
              <w:rPr>
                <w:rFonts w:eastAsia="標楷體"/>
                <w:color w:val="000000"/>
              </w:rPr>
              <w:t>/</w:t>
            </w:r>
            <w:r w:rsidR="009A233B">
              <w:rPr>
                <w:rFonts w:eastAsia="標楷體" w:hint="eastAsia"/>
                <w:color w:val="000000"/>
              </w:rPr>
              <w:t>7</w:t>
            </w:r>
            <w:r w:rsidRPr="0018052C">
              <w:rPr>
                <w:rFonts w:eastAsia="標楷體"/>
                <w:color w:val="000000"/>
              </w:rPr>
              <w:t>/</w:t>
            </w:r>
            <w:r w:rsidR="009A233B">
              <w:rPr>
                <w:rFonts w:eastAsia="標楷體" w:hint="eastAsia"/>
                <w:color w:val="000000"/>
              </w:rPr>
              <w:t>02</w:t>
            </w:r>
          </w:p>
        </w:tc>
        <w:tc>
          <w:tcPr>
            <w:tcW w:w="3901"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snapToGrid w:val="0"/>
              <w:spacing w:before="240" w:after="240" w:line="360" w:lineRule="exact"/>
              <w:ind w:left="71"/>
              <w:jc w:val="both"/>
              <w:rPr>
                <w:rFonts w:eastAsia="標楷體"/>
                <w:color w:val="000000"/>
              </w:rPr>
            </w:pPr>
            <w:r w:rsidRPr="0018052C">
              <w:rPr>
                <w:rFonts w:eastAsia="標楷體" w:hAnsi="標楷體"/>
                <w:color w:val="000000"/>
              </w:rPr>
              <w:t>初版發行</w:t>
            </w:r>
          </w:p>
        </w:tc>
        <w:tc>
          <w:tcPr>
            <w:tcW w:w="1729" w:type="dxa"/>
            <w:tcBorders>
              <w:top w:val="single" w:sz="4" w:space="0" w:color="auto"/>
              <w:left w:val="single" w:sz="4" w:space="0" w:color="auto"/>
              <w:bottom w:val="single" w:sz="4" w:space="0" w:color="auto"/>
              <w:right w:val="single" w:sz="4" w:space="0" w:color="auto"/>
            </w:tcBorders>
          </w:tcPr>
          <w:p w:rsidR="00C66561" w:rsidRPr="0018052C" w:rsidRDefault="00C66561" w:rsidP="002F350D">
            <w:pPr>
              <w:autoSpaceDE w:val="0"/>
              <w:autoSpaceDN w:val="0"/>
              <w:adjustRightInd w:val="0"/>
              <w:snapToGrid w:val="0"/>
              <w:spacing w:before="240" w:after="240" w:line="360" w:lineRule="exact"/>
              <w:outlineLvl w:val="0"/>
              <w:rPr>
                <w:rFonts w:eastAsia="標楷體"/>
                <w:color w:val="000000"/>
                <w:kern w:val="0"/>
                <w:sz w:val="20"/>
              </w:rPr>
            </w:pPr>
          </w:p>
        </w:tc>
      </w:tr>
      <w:tr w:rsidR="00C66561" w:rsidRPr="0018052C" w:rsidTr="00C66561">
        <w:trPr>
          <w:trHeight w:val="840"/>
        </w:trPr>
        <w:tc>
          <w:tcPr>
            <w:tcW w:w="1077"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center"/>
              <w:rPr>
                <w:rFonts w:eastAsia="標楷體"/>
                <w:color w:val="000000"/>
              </w:rPr>
            </w:pPr>
          </w:p>
        </w:tc>
        <w:tc>
          <w:tcPr>
            <w:tcW w:w="1655"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center"/>
              <w:rPr>
                <w:rFonts w:eastAsia="標楷體"/>
                <w:color w:val="000000"/>
              </w:rPr>
            </w:pPr>
          </w:p>
        </w:tc>
        <w:tc>
          <w:tcPr>
            <w:tcW w:w="3901"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both"/>
              <w:rPr>
                <w:rFonts w:eastAsia="標楷體"/>
                <w:color w:val="000000"/>
              </w:rPr>
            </w:pPr>
          </w:p>
        </w:tc>
        <w:tc>
          <w:tcPr>
            <w:tcW w:w="1729" w:type="dxa"/>
            <w:tcBorders>
              <w:top w:val="single" w:sz="4" w:space="0" w:color="auto"/>
              <w:left w:val="single" w:sz="4" w:space="0" w:color="auto"/>
              <w:bottom w:val="single" w:sz="4" w:space="0" w:color="auto"/>
              <w:right w:val="single" w:sz="4" w:space="0" w:color="auto"/>
            </w:tcBorders>
          </w:tcPr>
          <w:p w:rsidR="00C66561" w:rsidRPr="0018052C" w:rsidRDefault="00C66561" w:rsidP="002F350D">
            <w:pPr>
              <w:autoSpaceDE w:val="0"/>
              <w:autoSpaceDN w:val="0"/>
              <w:adjustRightInd w:val="0"/>
              <w:snapToGrid w:val="0"/>
              <w:spacing w:before="240" w:after="240" w:line="360" w:lineRule="exact"/>
              <w:outlineLvl w:val="0"/>
              <w:rPr>
                <w:rFonts w:eastAsia="標楷體"/>
                <w:color w:val="000000"/>
                <w:kern w:val="0"/>
                <w:sz w:val="20"/>
              </w:rPr>
            </w:pPr>
          </w:p>
        </w:tc>
      </w:tr>
      <w:tr w:rsidR="00C66561" w:rsidRPr="0018052C" w:rsidTr="00C66561">
        <w:trPr>
          <w:trHeight w:val="840"/>
        </w:trPr>
        <w:tc>
          <w:tcPr>
            <w:tcW w:w="1077"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center"/>
              <w:rPr>
                <w:rFonts w:eastAsia="標楷體"/>
                <w:color w:val="000000"/>
              </w:rPr>
            </w:pPr>
          </w:p>
        </w:tc>
        <w:tc>
          <w:tcPr>
            <w:tcW w:w="1655"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center"/>
              <w:rPr>
                <w:rFonts w:eastAsia="標楷體"/>
                <w:color w:val="000000"/>
              </w:rPr>
            </w:pPr>
          </w:p>
        </w:tc>
        <w:tc>
          <w:tcPr>
            <w:tcW w:w="3901" w:type="dxa"/>
            <w:tcBorders>
              <w:top w:val="single" w:sz="4" w:space="0" w:color="auto"/>
              <w:left w:val="single" w:sz="4" w:space="0" w:color="auto"/>
              <w:bottom w:val="single" w:sz="4" w:space="0" w:color="auto"/>
              <w:right w:val="single" w:sz="4" w:space="0" w:color="auto"/>
            </w:tcBorders>
            <w:vAlign w:val="center"/>
          </w:tcPr>
          <w:p w:rsidR="00C66561" w:rsidRPr="0018052C" w:rsidRDefault="00C66561" w:rsidP="002F350D">
            <w:pPr>
              <w:jc w:val="both"/>
              <w:rPr>
                <w:rFonts w:eastAsia="標楷體" w:hAnsi="標楷體"/>
              </w:rPr>
            </w:pPr>
          </w:p>
        </w:tc>
        <w:tc>
          <w:tcPr>
            <w:tcW w:w="1729" w:type="dxa"/>
            <w:tcBorders>
              <w:top w:val="single" w:sz="4" w:space="0" w:color="auto"/>
              <w:left w:val="single" w:sz="4" w:space="0" w:color="auto"/>
              <w:bottom w:val="single" w:sz="4" w:space="0" w:color="auto"/>
              <w:right w:val="single" w:sz="4" w:space="0" w:color="auto"/>
            </w:tcBorders>
          </w:tcPr>
          <w:p w:rsidR="00C66561" w:rsidRPr="0018052C" w:rsidRDefault="00C66561" w:rsidP="002F350D">
            <w:pPr>
              <w:autoSpaceDE w:val="0"/>
              <w:autoSpaceDN w:val="0"/>
              <w:adjustRightInd w:val="0"/>
              <w:snapToGrid w:val="0"/>
              <w:spacing w:before="240" w:after="240" w:line="360" w:lineRule="exact"/>
              <w:outlineLvl w:val="0"/>
              <w:rPr>
                <w:rFonts w:eastAsia="標楷體"/>
                <w:color w:val="000000"/>
                <w:kern w:val="0"/>
                <w:sz w:val="20"/>
              </w:rPr>
            </w:pPr>
          </w:p>
        </w:tc>
      </w:tr>
    </w:tbl>
    <w:p w:rsidR="00A13A66" w:rsidRDefault="00A13A66">
      <w:pPr>
        <w:widowControl/>
      </w:pPr>
      <w:r>
        <w:br w:type="page"/>
      </w:r>
    </w:p>
    <w:p w:rsidR="00A13A66" w:rsidRPr="00A13A66" w:rsidRDefault="00CF6D5E" w:rsidP="00A13A66">
      <w:pPr>
        <w:pStyle w:val="1"/>
        <w:rPr>
          <w:rFonts w:ascii="標楷體" w:hAnsi="標楷體"/>
          <w:sz w:val="32"/>
          <w:szCs w:val="32"/>
        </w:rPr>
      </w:pPr>
      <w:bookmarkStart w:id="0" w:name="_Toc511660702"/>
      <w:r>
        <w:rPr>
          <w:rFonts w:ascii="標楷體" w:hAnsi="標楷體" w:hint="eastAsia"/>
          <w:sz w:val="32"/>
          <w:szCs w:val="32"/>
        </w:rPr>
        <w:lastRenderedPageBreak/>
        <w:t>一</w:t>
      </w:r>
      <w:r w:rsidR="00C44464">
        <w:rPr>
          <w:rFonts w:ascii="標楷體" w:hAnsi="標楷體" w:hint="eastAsia"/>
          <w:sz w:val="32"/>
          <w:szCs w:val="32"/>
        </w:rPr>
        <w:t>、</w:t>
      </w:r>
      <w:r w:rsidR="00A13A66" w:rsidRPr="00A13A66">
        <w:rPr>
          <w:rFonts w:ascii="標楷體" w:hAnsi="標楷體"/>
          <w:sz w:val="32"/>
          <w:szCs w:val="32"/>
        </w:rPr>
        <w:t>前言</w:t>
      </w:r>
      <w:bookmarkEnd w:id="0"/>
    </w:p>
    <w:p w:rsidR="00CF6D5E" w:rsidRPr="00CF6D5E" w:rsidRDefault="00CF6D5E" w:rsidP="00CF6D5E">
      <w:pPr>
        <w:pStyle w:val="ad"/>
        <w:numPr>
          <w:ilvl w:val="0"/>
          <w:numId w:val="1"/>
        </w:numPr>
        <w:ind w:leftChars="0"/>
        <w:outlineLvl w:val="1"/>
        <w:rPr>
          <w:rFonts w:eastAsia="標楷體" w:hAnsi="標楷體"/>
        </w:rPr>
      </w:pPr>
      <w:bookmarkStart w:id="1" w:name="_Toc511660703"/>
      <w:bookmarkStart w:id="2" w:name="_Toc373853722"/>
      <w:r w:rsidRPr="0014614C">
        <w:rPr>
          <w:rFonts w:eastAsia="標楷體" w:hAnsi="標楷體"/>
        </w:rPr>
        <w:t>文件說明</w:t>
      </w:r>
      <w:bookmarkEnd w:id="1"/>
    </w:p>
    <w:bookmarkEnd w:id="2"/>
    <w:p w:rsidR="00A13A66" w:rsidRPr="0014614C" w:rsidRDefault="00A13A66" w:rsidP="00A13A66">
      <w:pPr>
        <w:rPr>
          <w:rFonts w:eastAsia="標楷體"/>
        </w:rPr>
      </w:pPr>
      <w:r w:rsidRPr="0014614C">
        <w:rPr>
          <w:rFonts w:eastAsia="標楷體"/>
        </w:rPr>
        <w:tab/>
      </w:r>
      <w:r w:rsidRPr="0014614C">
        <w:rPr>
          <w:rFonts w:eastAsia="標楷體" w:hAnsi="標楷體"/>
        </w:rPr>
        <w:t>本</w:t>
      </w:r>
      <w:r w:rsidR="00CF6D5E">
        <w:rPr>
          <w:rFonts w:eastAsia="標楷體" w:hAnsi="標楷體" w:hint="eastAsia"/>
        </w:rPr>
        <w:t>「</w:t>
      </w:r>
      <w:r>
        <w:rPr>
          <w:rFonts w:eastAsia="標楷體" w:hint="eastAsia"/>
        </w:rPr>
        <w:t>臺幣</w:t>
      </w:r>
      <w:r w:rsidR="00CF6D5E">
        <w:rPr>
          <w:rFonts w:eastAsia="標楷體" w:hint="eastAsia"/>
        </w:rPr>
        <w:t>債券還本付</w:t>
      </w:r>
      <w:r>
        <w:rPr>
          <w:rFonts w:eastAsia="標楷體" w:hint="eastAsia"/>
        </w:rPr>
        <w:t>息款項帳號維護作業</w:t>
      </w:r>
      <w:r>
        <w:rPr>
          <w:rFonts w:eastAsia="標楷體" w:hAnsi="標楷體" w:hint="eastAsia"/>
        </w:rPr>
        <w:t>使用</w:t>
      </w:r>
      <w:r w:rsidRPr="0014614C">
        <w:rPr>
          <w:rFonts w:eastAsia="標楷體" w:hAnsi="標楷體"/>
        </w:rPr>
        <w:t>手冊</w:t>
      </w:r>
      <w:r w:rsidR="00CF6D5E">
        <w:rPr>
          <w:rFonts w:eastAsia="標楷體" w:hAnsi="標楷體" w:hint="eastAsia"/>
        </w:rPr>
        <w:t>」係</w:t>
      </w:r>
      <w:r w:rsidRPr="0014614C">
        <w:rPr>
          <w:rFonts w:eastAsia="標楷體" w:hAnsi="標楷體"/>
        </w:rPr>
        <w:t>提供</w:t>
      </w:r>
      <w:r>
        <w:rPr>
          <w:rFonts w:eastAsia="標楷體" w:hAnsi="標楷體" w:hint="eastAsia"/>
        </w:rPr>
        <w:t>票券商</w:t>
      </w:r>
      <w:r w:rsidRPr="0014614C">
        <w:rPr>
          <w:rFonts w:eastAsia="標楷體" w:hAnsi="標楷體"/>
        </w:rPr>
        <w:t>使用者</w:t>
      </w:r>
      <w:r>
        <w:rPr>
          <w:rFonts w:eastAsia="標楷體" w:hAnsi="標楷體" w:hint="eastAsia"/>
        </w:rPr>
        <w:t>於進行帳號維護作業時之相關使用方式</w:t>
      </w:r>
      <w:r w:rsidRPr="0014614C">
        <w:rPr>
          <w:rFonts w:eastAsia="標楷體" w:hAnsi="標楷體"/>
        </w:rPr>
        <w:t>。</w:t>
      </w:r>
    </w:p>
    <w:p w:rsidR="00A13A66" w:rsidRPr="00A13A66" w:rsidRDefault="00CF6D5E" w:rsidP="00A13A66">
      <w:pPr>
        <w:pStyle w:val="1"/>
        <w:rPr>
          <w:rFonts w:ascii="標楷體" w:hAnsi="標楷體"/>
          <w:sz w:val="32"/>
          <w:szCs w:val="32"/>
        </w:rPr>
      </w:pPr>
      <w:bookmarkStart w:id="3" w:name="_Toc511660704"/>
      <w:r>
        <w:rPr>
          <w:rFonts w:ascii="標楷體" w:hAnsi="標楷體" w:hint="eastAsia"/>
          <w:sz w:val="32"/>
          <w:szCs w:val="32"/>
        </w:rPr>
        <w:t>二</w:t>
      </w:r>
      <w:r w:rsidR="00C44464">
        <w:rPr>
          <w:rFonts w:ascii="標楷體" w:hAnsi="標楷體" w:hint="eastAsia"/>
          <w:sz w:val="32"/>
          <w:szCs w:val="32"/>
        </w:rPr>
        <w:t>、</w:t>
      </w:r>
      <w:r>
        <w:rPr>
          <w:rFonts w:ascii="標楷體" w:hAnsi="標楷體" w:hint="eastAsia"/>
          <w:sz w:val="32"/>
          <w:szCs w:val="32"/>
        </w:rPr>
        <w:t>概述</w:t>
      </w:r>
      <w:bookmarkEnd w:id="3"/>
    </w:p>
    <w:p w:rsidR="00CF6D5E" w:rsidRPr="00CF6D5E" w:rsidRDefault="00CF6D5E" w:rsidP="00C44464">
      <w:pPr>
        <w:pStyle w:val="ad"/>
        <w:numPr>
          <w:ilvl w:val="0"/>
          <w:numId w:val="5"/>
        </w:numPr>
        <w:spacing w:after="180"/>
        <w:ind w:leftChars="0"/>
        <w:outlineLvl w:val="1"/>
        <w:rPr>
          <w:rFonts w:eastAsia="標楷體" w:hAnsi="標楷體"/>
        </w:rPr>
      </w:pPr>
      <w:bookmarkStart w:id="4" w:name="_Toc511660705"/>
      <w:r w:rsidRPr="00CF6D5E">
        <w:rPr>
          <w:rFonts w:eastAsia="標楷體" w:hAnsi="標楷體" w:hint="eastAsia"/>
        </w:rPr>
        <w:t>使用需求</w:t>
      </w:r>
      <w:r w:rsidRPr="00CF6D5E">
        <w:rPr>
          <w:rFonts w:eastAsia="標楷體" w:hAnsi="標楷體" w:hint="eastAsia"/>
        </w:rPr>
        <w:t>-</w:t>
      </w:r>
      <w:r w:rsidRPr="00CF6D5E">
        <w:rPr>
          <w:rFonts w:eastAsia="標楷體" w:hAnsi="標楷體" w:hint="eastAsia"/>
        </w:rPr>
        <w:t>電子簽章</w:t>
      </w:r>
      <w:bookmarkEnd w:id="4"/>
    </w:p>
    <w:p w:rsidR="00CF6D5E" w:rsidRPr="00CF6D5E" w:rsidRDefault="00CF6D5E" w:rsidP="00CF6D5E">
      <w:pPr>
        <w:pStyle w:val="ad"/>
        <w:numPr>
          <w:ilvl w:val="0"/>
          <w:numId w:val="2"/>
        </w:numPr>
        <w:spacing w:line="360" w:lineRule="auto"/>
        <w:ind w:leftChars="0" w:left="709" w:hanging="709"/>
        <w:rPr>
          <w:rFonts w:eastAsia="標楷體" w:hAnsi="標楷體"/>
        </w:rPr>
      </w:pPr>
      <w:r w:rsidRPr="00CF6D5E">
        <w:rPr>
          <w:rFonts w:eastAsia="標楷體" w:hint="eastAsia"/>
        </w:rPr>
        <w:t>進行臺幣債券還本付息款項帳號維護作業時，需先行以憑證</w:t>
      </w:r>
      <w:r w:rsidRPr="00CF6D5E">
        <w:rPr>
          <w:rFonts w:eastAsia="標楷體" w:hint="eastAsia"/>
        </w:rPr>
        <w:t>IC</w:t>
      </w:r>
      <w:r w:rsidRPr="00CF6D5E">
        <w:rPr>
          <w:rFonts w:eastAsia="標楷體" w:hint="eastAsia"/>
        </w:rPr>
        <w:t>卡進行卡片登入後，方可進行相關帳戶維護作業</w:t>
      </w:r>
      <w:r w:rsidRPr="00CF6D5E">
        <w:rPr>
          <w:rFonts w:eastAsia="標楷體" w:hAnsi="標楷體" w:hint="eastAsia"/>
        </w:rPr>
        <w:t>。</w:t>
      </w:r>
    </w:p>
    <w:p w:rsidR="00CF6D5E" w:rsidRPr="00CF6D5E" w:rsidRDefault="00CF6D5E" w:rsidP="00CF6D5E">
      <w:pPr>
        <w:pStyle w:val="ad"/>
        <w:numPr>
          <w:ilvl w:val="0"/>
          <w:numId w:val="2"/>
        </w:numPr>
        <w:spacing w:line="360" w:lineRule="auto"/>
        <w:ind w:leftChars="0" w:left="709" w:hanging="709"/>
        <w:rPr>
          <w:rFonts w:eastAsia="標楷體" w:hAnsi="標楷體"/>
        </w:rPr>
      </w:pPr>
      <w:r w:rsidRPr="00CF6D5E">
        <w:rPr>
          <w:rFonts w:eastAsia="標楷體" w:hAnsi="標楷體" w:hint="eastAsia"/>
        </w:rPr>
        <w:t>由經辦進行帳號資料</w:t>
      </w:r>
      <w:r w:rsidR="005F4B9A">
        <w:rPr>
          <w:rFonts w:eastAsia="標楷體" w:hAnsi="標楷體" w:hint="eastAsia"/>
        </w:rPr>
        <w:t>輸入並於資料送出時</w:t>
      </w:r>
      <w:r w:rsidRPr="00CF6D5E">
        <w:rPr>
          <w:rFonts w:eastAsia="標楷體" w:hAnsi="標楷體" w:hint="eastAsia"/>
        </w:rPr>
        <w:t>使用憑證</w:t>
      </w:r>
      <w:r w:rsidRPr="00CF6D5E">
        <w:rPr>
          <w:rFonts w:eastAsia="標楷體" w:hAnsi="標楷體" w:hint="eastAsia"/>
        </w:rPr>
        <w:t>IC</w:t>
      </w:r>
      <w:r w:rsidRPr="00CF6D5E">
        <w:rPr>
          <w:rFonts w:eastAsia="標楷體" w:hAnsi="標楷體" w:hint="eastAsia"/>
        </w:rPr>
        <w:t>卡（包含證期共用憑證</w:t>
      </w:r>
      <w:r w:rsidR="00A25A8B">
        <w:rPr>
          <w:rFonts w:eastAsia="標楷體" w:hAnsi="標楷體" w:hint="eastAsia"/>
        </w:rPr>
        <w:t>或</w:t>
      </w:r>
      <w:r w:rsidRPr="00CF6D5E">
        <w:rPr>
          <w:rFonts w:eastAsia="標楷體" w:hAnsi="標楷體" w:hint="eastAsia"/>
        </w:rPr>
        <w:t>經濟部工商憑證）進行</w:t>
      </w:r>
      <w:r w:rsidRPr="00CF6D5E">
        <w:rPr>
          <w:rFonts w:eastAsia="標楷體" w:hAnsi="標楷體"/>
        </w:rPr>
        <w:t>電子簽章後</w:t>
      </w:r>
      <w:r w:rsidRPr="00CF6D5E">
        <w:rPr>
          <w:rFonts w:eastAsia="標楷體" w:hAnsi="標楷體" w:hint="eastAsia"/>
        </w:rPr>
        <w:t>，產生之</w:t>
      </w:r>
      <w:r w:rsidRPr="00CF6D5E">
        <w:rPr>
          <w:rFonts w:eastAsia="標楷體" w:hAnsi="標楷體"/>
        </w:rPr>
        <w:t>電子簽章值可作為身份確認及不可否認性之依據。</w:t>
      </w:r>
    </w:p>
    <w:p w:rsidR="00CF6D5E" w:rsidRPr="0014614C" w:rsidRDefault="00CF6D5E" w:rsidP="00CF6D5E">
      <w:pPr>
        <w:rPr>
          <w:rFonts w:eastAsia="標楷體"/>
        </w:rPr>
      </w:pPr>
    </w:p>
    <w:p w:rsidR="00CF6D5E" w:rsidRPr="00CF6D5E" w:rsidRDefault="00CF6D5E" w:rsidP="00C44464">
      <w:pPr>
        <w:pStyle w:val="ad"/>
        <w:numPr>
          <w:ilvl w:val="0"/>
          <w:numId w:val="5"/>
        </w:numPr>
        <w:spacing w:after="180"/>
        <w:ind w:leftChars="0" w:left="482" w:hanging="482"/>
        <w:outlineLvl w:val="1"/>
        <w:rPr>
          <w:rFonts w:eastAsia="標楷體" w:hAnsi="標楷體"/>
        </w:rPr>
      </w:pPr>
      <w:bookmarkStart w:id="5" w:name="_Toc511660706"/>
      <w:r w:rsidRPr="00CF6D5E">
        <w:rPr>
          <w:rFonts w:eastAsia="標楷體" w:hAnsi="標楷體" w:hint="eastAsia"/>
        </w:rPr>
        <w:t>帳號</w:t>
      </w:r>
      <w:r w:rsidR="004839D6">
        <w:rPr>
          <w:rFonts w:eastAsia="標楷體" w:hAnsi="標楷體" w:hint="eastAsia"/>
        </w:rPr>
        <w:t>檢核</w:t>
      </w:r>
      <w:r w:rsidRPr="00CF6D5E">
        <w:rPr>
          <w:rFonts w:eastAsia="標楷體" w:hAnsi="標楷體" w:hint="eastAsia"/>
        </w:rPr>
        <w:t>邏輯</w:t>
      </w:r>
      <w:bookmarkEnd w:id="5"/>
    </w:p>
    <w:p w:rsidR="00CF6D5E" w:rsidRPr="002A1791" w:rsidRDefault="00CF6D5E" w:rsidP="002A1791">
      <w:pPr>
        <w:pStyle w:val="ad"/>
        <w:numPr>
          <w:ilvl w:val="0"/>
          <w:numId w:val="26"/>
        </w:numPr>
        <w:spacing w:line="360" w:lineRule="auto"/>
        <w:ind w:leftChars="0" w:left="709" w:hanging="709"/>
        <w:rPr>
          <w:rFonts w:eastAsia="標楷體" w:hAnsi="標楷體"/>
        </w:rPr>
      </w:pPr>
      <w:r w:rsidRPr="002A1791">
        <w:rPr>
          <w:rFonts w:eastAsia="標楷體" w:hAnsi="標楷體" w:hint="eastAsia"/>
        </w:rPr>
        <w:t>臺幣債券還本付息款項帳號係針對非由臺灣集中保管結算所擔任本息兌領機構之臺幣債券，</w:t>
      </w:r>
      <w:proofErr w:type="gramStart"/>
      <w:r w:rsidR="005F4B9A" w:rsidRPr="002A1791">
        <w:rPr>
          <w:rFonts w:eastAsia="標楷體" w:hAnsi="標楷體" w:hint="eastAsia"/>
        </w:rPr>
        <w:t>供票券商</w:t>
      </w:r>
      <w:proofErr w:type="gramEnd"/>
      <w:r w:rsidR="005F4B9A" w:rsidRPr="002A1791">
        <w:rPr>
          <w:rFonts w:eastAsia="標楷體" w:hAnsi="標楷體" w:hint="eastAsia"/>
        </w:rPr>
        <w:t>持有人</w:t>
      </w:r>
      <w:r w:rsidRPr="002A1791">
        <w:rPr>
          <w:rFonts w:eastAsia="標楷體" w:hAnsi="標楷體" w:hint="eastAsia"/>
        </w:rPr>
        <w:t>於進行還本付息時，使用之匯款帳號。此匯款帳號無法與由臺灣集中保管結算所擔任本息兌領機構之臺幣債券混用。</w:t>
      </w:r>
    </w:p>
    <w:p w:rsidR="00CF6D5E" w:rsidRDefault="00CF6D5E" w:rsidP="002A1791">
      <w:pPr>
        <w:pStyle w:val="ad"/>
        <w:numPr>
          <w:ilvl w:val="0"/>
          <w:numId w:val="26"/>
        </w:numPr>
        <w:spacing w:line="360" w:lineRule="auto"/>
        <w:ind w:leftChars="0" w:left="709" w:hanging="709"/>
        <w:rPr>
          <w:rFonts w:eastAsia="標楷體" w:hAnsi="標楷體"/>
        </w:rPr>
      </w:pPr>
      <w:r w:rsidRPr="00CF6D5E">
        <w:rPr>
          <w:rFonts w:eastAsia="標楷體" w:hAnsi="標楷體" w:hint="eastAsia"/>
        </w:rPr>
        <w:t>當票券商參加人尚未新增臺幣還本付息款項帳號</w:t>
      </w:r>
      <w:r>
        <w:rPr>
          <w:rFonts w:eastAsia="標楷體" w:hAnsi="標楷體" w:hint="eastAsia"/>
        </w:rPr>
        <w:t>(</w:t>
      </w:r>
      <w:r>
        <w:rPr>
          <w:rFonts w:eastAsia="標楷體" w:hAnsi="標楷體" w:hint="eastAsia"/>
        </w:rPr>
        <w:t>以下稱款項帳號</w:t>
      </w:r>
      <w:r>
        <w:rPr>
          <w:rFonts w:eastAsia="標楷體" w:hAnsi="標楷體" w:hint="eastAsia"/>
        </w:rPr>
        <w:t>)</w:t>
      </w:r>
      <w:r w:rsidRPr="00CF6D5E">
        <w:rPr>
          <w:rFonts w:eastAsia="標楷體" w:hAnsi="標楷體" w:hint="eastAsia"/>
        </w:rPr>
        <w:t>時，</w:t>
      </w:r>
      <w:r w:rsidRPr="00CF6D5E">
        <w:rPr>
          <w:rFonts w:eastAsia="標楷體" w:hAnsi="標楷體" w:hint="eastAsia"/>
        </w:rPr>
        <w:t>BCSS</w:t>
      </w:r>
      <w:r w:rsidRPr="00CF6D5E">
        <w:rPr>
          <w:rFonts w:eastAsia="標楷體" w:hAnsi="標楷體" w:hint="eastAsia"/>
        </w:rPr>
        <w:t>系統預設使用該票券商參加人於</w:t>
      </w:r>
      <w:r w:rsidR="00C44464">
        <w:rPr>
          <w:rFonts w:eastAsia="標楷體" w:hAnsi="標楷體" w:hint="eastAsia"/>
        </w:rPr>
        <w:t>BCSS</w:t>
      </w:r>
      <w:r w:rsidR="00C44464">
        <w:rPr>
          <w:rFonts w:eastAsia="標楷體" w:hAnsi="標楷體" w:hint="eastAsia"/>
        </w:rPr>
        <w:t>系統</w:t>
      </w:r>
      <w:r w:rsidRPr="00CF6D5E">
        <w:rPr>
          <w:rFonts w:eastAsia="標楷體" w:hAnsi="標楷體" w:hint="eastAsia"/>
        </w:rPr>
        <w:t>開戶時留存之中央銀行帳號作為預設帳號。</w:t>
      </w:r>
    </w:p>
    <w:p w:rsidR="00CF6D5E" w:rsidRDefault="00CF6D5E" w:rsidP="002A1791">
      <w:pPr>
        <w:pStyle w:val="ad"/>
        <w:numPr>
          <w:ilvl w:val="0"/>
          <w:numId w:val="26"/>
        </w:numPr>
        <w:spacing w:line="360" w:lineRule="auto"/>
        <w:ind w:leftChars="0" w:left="709" w:hanging="709"/>
        <w:rPr>
          <w:rFonts w:eastAsia="標楷體" w:hAnsi="標楷體"/>
        </w:rPr>
      </w:pPr>
      <w:r>
        <w:rPr>
          <w:rFonts w:eastAsia="標楷體" w:hAnsi="標楷體" w:hint="eastAsia"/>
        </w:rPr>
        <w:t>票券商參加人可新增多組（每次以最多十組為限）款項帳號，</w:t>
      </w:r>
      <w:proofErr w:type="gramStart"/>
      <w:r>
        <w:rPr>
          <w:rFonts w:eastAsia="標楷體" w:hAnsi="標楷體" w:hint="eastAsia"/>
        </w:rPr>
        <w:t>並需</w:t>
      </w:r>
      <w:r w:rsidR="00C44464">
        <w:rPr>
          <w:rFonts w:eastAsia="標楷體" w:hAnsi="標楷體" w:hint="eastAsia"/>
        </w:rPr>
        <w:t>圈選</w:t>
      </w:r>
      <w:proofErr w:type="gramEnd"/>
      <w:r>
        <w:rPr>
          <w:rFonts w:eastAsia="標楷體" w:hAnsi="標楷體" w:hint="eastAsia"/>
        </w:rPr>
        <w:t>其中一組帳號為</w:t>
      </w:r>
      <w:r w:rsidR="00255EB9">
        <w:rPr>
          <w:rFonts w:eastAsia="標楷體" w:hAnsi="標楷體" w:hint="eastAsia"/>
        </w:rPr>
        <w:t>預設款項帳號</w:t>
      </w:r>
      <w:r>
        <w:rPr>
          <w:rFonts w:eastAsia="標楷體" w:hAnsi="標楷體" w:hint="eastAsia"/>
        </w:rPr>
        <w:t>。</w:t>
      </w:r>
    </w:p>
    <w:p w:rsidR="00CF6D5E" w:rsidRDefault="007D4476" w:rsidP="002A1791">
      <w:pPr>
        <w:pStyle w:val="ad"/>
        <w:numPr>
          <w:ilvl w:val="0"/>
          <w:numId w:val="26"/>
        </w:numPr>
        <w:spacing w:line="360" w:lineRule="auto"/>
        <w:ind w:leftChars="0" w:left="709" w:hanging="709"/>
        <w:rPr>
          <w:rFonts w:eastAsia="標楷體" w:hAnsi="標楷體"/>
        </w:rPr>
      </w:pPr>
      <w:r>
        <w:rPr>
          <w:rFonts w:eastAsia="標楷體" w:hAnsi="標楷體" w:hint="eastAsia"/>
        </w:rPr>
        <w:t>同一家銀行代號，系統</w:t>
      </w:r>
      <w:r w:rsidR="00C44464">
        <w:rPr>
          <w:rFonts w:eastAsia="標楷體" w:hAnsi="標楷體" w:hint="eastAsia"/>
        </w:rPr>
        <w:t>以</w:t>
      </w:r>
      <w:r w:rsidR="00CF6D5E">
        <w:rPr>
          <w:rFonts w:eastAsia="標楷體" w:hAnsi="標楷體" w:hint="eastAsia"/>
        </w:rPr>
        <w:t>留存一組款項帳號</w:t>
      </w:r>
      <w:r w:rsidR="00C44464">
        <w:rPr>
          <w:rFonts w:eastAsia="標楷體" w:hAnsi="標楷體" w:hint="eastAsia"/>
        </w:rPr>
        <w:t>為限</w:t>
      </w:r>
      <w:r w:rsidR="00CF6D5E">
        <w:rPr>
          <w:rFonts w:eastAsia="標楷體" w:hAnsi="標楷體" w:hint="eastAsia"/>
        </w:rPr>
        <w:t>。</w:t>
      </w:r>
    </w:p>
    <w:p w:rsidR="00CF6D5E" w:rsidRDefault="00CF6D5E" w:rsidP="002A1791">
      <w:pPr>
        <w:pStyle w:val="ad"/>
        <w:numPr>
          <w:ilvl w:val="0"/>
          <w:numId w:val="26"/>
        </w:numPr>
        <w:spacing w:line="360" w:lineRule="auto"/>
        <w:ind w:leftChars="0" w:left="709" w:hanging="709"/>
        <w:rPr>
          <w:rFonts w:eastAsia="標楷體" w:hAnsi="標楷體"/>
        </w:rPr>
      </w:pPr>
      <w:r>
        <w:rPr>
          <w:rFonts w:eastAsia="標楷體" w:hAnsi="標楷體" w:hint="eastAsia"/>
        </w:rPr>
        <w:t>於債券還本付息時，</w:t>
      </w:r>
      <w:r>
        <w:rPr>
          <w:rFonts w:eastAsia="標楷體" w:hAnsi="標楷體" w:hint="eastAsia"/>
        </w:rPr>
        <w:t>BCSS</w:t>
      </w:r>
      <w:r>
        <w:rPr>
          <w:rFonts w:eastAsia="標楷體" w:hAnsi="標楷體" w:hint="eastAsia"/>
        </w:rPr>
        <w:t>系統先以該檔債券之「本息兌領機構」之金資代碼前三碼進行</w:t>
      </w:r>
      <w:r w:rsidR="009D2DF5">
        <w:rPr>
          <w:rFonts w:eastAsia="標楷體" w:hAnsi="標楷體" w:hint="eastAsia"/>
        </w:rPr>
        <w:t>比對</w:t>
      </w:r>
      <w:r>
        <w:rPr>
          <w:rFonts w:eastAsia="標楷體" w:hAnsi="標楷體" w:hint="eastAsia"/>
        </w:rPr>
        <w:t>，如「本息兌領機構」之金資代碼前三</w:t>
      </w:r>
      <w:proofErr w:type="gramStart"/>
      <w:r>
        <w:rPr>
          <w:rFonts w:eastAsia="標楷體" w:hAnsi="標楷體" w:hint="eastAsia"/>
        </w:rPr>
        <w:t>碼與票券商</w:t>
      </w:r>
      <w:proofErr w:type="gramEnd"/>
      <w:r>
        <w:rPr>
          <w:rFonts w:eastAsia="標楷體" w:hAnsi="標楷體" w:hint="eastAsia"/>
        </w:rPr>
        <w:lastRenderedPageBreak/>
        <w:t>參加人留存之款項帳號款項前三碼相符，則優先使用該帳號。</w:t>
      </w:r>
    </w:p>
    <w:p w:rsidR="00CF6D5E" w:rsidRPr="00CF6D5E" w:rsidRDefault="00CF6D5E" w:rsidP="002A1791">
      <w:pPr>
        <w:pStyle w:val="ad"/>
        <w:numPr>
          <w:ilvl w:val="0"/>
          <w:numId w:val="26"/>
        </w:numPr>
        <w:spacing w:line="360" w:lineRule="auto"/>
        <w:ind w:leftChars="0" w:left="709" w:hanging="709"/>
        <w:rPr>
          <w:rFonts w:eastAsia="標楷體" w:hAnsi="標楷體"/>
        </w:rPr>
      </w:pPr>
      <w:r>
        <w:rPr>
          <w:rFonts w:eastAsia="標楷體" w:hAnsi="標楷體" w:hint="eastAsia"/>
        </w:rPr>
        <w:t>於債券還本付息時，如</w:t>
      </w:r>
      <w:r>
        <w:rPr>
          <w:rFonts w:eastAsia="標楷體" w:hAnsi="標楷體" w:hint="eastAsia"/>
        </w:rPr>
        <w:t>BCSS</w:t>
      </w:r>
      <w:r>
        <w:rPr>
          <w:rFonts w:eastAsia="標楷體" w:hAnsi="標楷體" w:hint="eastAsia"/>
        </w:rPr>
        <w:t>系統</w:t>
      </w:r>
      <w:r w:rsidR="009D2DF5">
        <w:rPr>
          <w:rFonts w:eastAsia="標楷體" w:hAnsi="標楷體" w:hint="eastAsia"/>
        </w:rPr>
        <w:t>比對</w:t>
      </w:r>
      <w:r>
        <w:rPr>
          <w:rFonts w:eastAsia="標楷體" w:hAnsi="標楷體" w:hint="eastAsia"/>
        </w:rPr>
        <w:t>票券商參加人留存之款項帳號與「本息兌領機構」之金資代碼</w:t>
      </w:r>
      <w:proofErr w:type="gramStart"/>
      <w:r>
        <w:rPr>
          <w:rFonts w:eastAsia="標楷體" w:hAnsi="標楷體" w:hint="eastAsia"/>
        </w:rPr>
        <w:t>前三碼並無</w:t>
      </w:r>
      <w:proofErr w:type="gramEnd"/>
      <w:r>
        <w:rPr>
          <w:rFonts w:eastAsia="標楷體" w:hAnsi="標楷體" w:hint="eastAsia"/>
        </w:rPr>
        <w:t>相符，則使用票券商參加人所圈選之</w:t>
      </w:r>
      <w:r w:rsidR="00255EB9">
        <w:rPr>
          <w:rFonts w:eastAsia="標楷體" w:hAnsi="標楷體" w:hint="eastAsia"/>
        </w:rPr>
        <w:t>預設款項帳號</w:t>
      </w:r>
      <w:r>
        <w:rPr>
          <w:rFonts w:eastAsia="標楷體" w:hAnsi="標楷體" w:hint="eastAsia"/>
        </w:rPr>
        <w:t>(</w:t>
      </w:r>
      <w:r>
        <w:rPr>
          <w:rFonts w:eastAsia="標楷體" w:hAnsi="標楷體" w:hint="eastAsia"/>
        </w:rPr>
        <w:t>可</w:t>
      </w:r>
      <w:r w:rsidR="005F4B9A">
        <w:rPr>
          <w:rFonts w:eastAsia="標楷體" w:hAnsi="標楷體" w:hint="eastAsia"/>
        </w:rPr>
        <w:t>由使用者決定圈選</w:t>
      </w:r>
      <w:r>
        <w:rPr>
          <w:rFonts w:eastAsia="標楷體" w:hAnsi="標楷體" w:hint="eastAsia"/>
        </w:rPr>
        <w:t>為中央銀行帳號或一般</w:t>
      </w:r>
      <w:r w:rsidR="005F4B9A">
        <w:rPr>
          <w:rFonts w:eastAsia="標楷體" w:hAnsi="標楷體" w:hint="eastAsia"/>
        </w:rPr>
        <w:t>銀行</w:t>
      </w:r>
      <w:r>
        <w:rPr>
          <w:rFonts w:eastAsia="標楷體" w:hAnsi="標楷體" w:hint="eastAsia"/>
        </w:rPr>
        <w:t>款項帳號</w:t>
      </w:r>
      <w:r>
        <w:rPr>
          <w:rFonts w:eastAsia="標楷體" w:hAnsi="標楷體" w:hint="eastAsia"/>
        </w:rPr>
        <w:t>)</w:t>
      </w:r>
      <w:r>
        <w:rPr>
          <w:rFonts w:eastAsia="標楷體" w:hAnsi="標楷體" w:hint="eastAsia"/>
        </w:rPr>
        <w:t>。</w:t>
      </w:r>
    </w:p>
    <w:p w:rsidR="00C66561" w:rsidRDefault="00C66561" w:rsidP="00C44464">
      <w:pPr>
        <w:ind w:left="482"/>
        <w:rPr>
          <w:rFonts w:eastAsia="標楷體"/>
        </w:rPr>
      </w:pPr>
    </w:p>
    <w:p w:rsidR="00C44464" w:rsidRPr="00A13A66" w:rsidRDefault="00C44464" w:rsidP="00C44464">
      <w:pPr>
        <w:pStyle w:val="1"/>
        <w:rPr>
          <w:rFonts w:ascii="標楷體" w:hAnsi="標楷體"/>
          <w:sz w:val="32"/>
          <w:szCs w:val="32"/>
        </w:rPr>
      </w:pPr>
      <w:bookmarkStart w:id="6" w:name="_Toc511660707"/>
      <w:r>
        <w:rPr>
          <w:rFonts w:ascii="標楷體" w:hAnsi="標楷體" w:hint="eastAsia"/>
          <w:sz w:val="32"/>
          <w:szCs w:val="32"/>
        </w:rPr>
        <w:t>三、款項帳號使用邏輯說明</w:t>
      </w:r>
      <w:bookmarkEnd w:id="6"/>
    </w:p>
    <w:p w:rsidR="00C44464" w:rsidRPr="00C44464" w:rsidRDefault="00C44464" w:rsidP="00C44464">
      <w:pPr>
        <w:rPr>
          <w:rFonts w:eastAsia="標楷體" w:hAnsi="標楷體"/>
        </w:rPr>
      </w:pPr>
      <w:proofErr w:type="gramStart"/>
      <w:r w:rsidRPr="00C44464">
        <w:rPr>
          <w:rFonts w:eastAsia="標楷體" w:hAnsi="標楷體" w:hint="eastAsia"/>
        </w:rPr>
        <w:t>某票券商</w:t>
      </w:r>
      <w:proofErr w:type="gramEnd"/>
      <w:r w:rsidRPr="00C44464">
        <w:rPr>
          <w:rFonts w:eastAsia="標楷體" w:hAnsi="標楷體" w:hint="eastAsia"/>
        </w:rPr>
        <w:t>B0011232</w:t>
      </w:r>
      <w:r w:rsidRPr="00C44464">
        <w:rPr>
          <w:rFonts w:eastAsia="標楷體" w:hAnsi="標楷體" w:hint="eastAsia"/>
        </w:rPr>
        <w:t>建置之臺幣款項帳號如下：</w:t>
      </w:r>
    </w:p>
    <w:tbl>
      <w:tblPr>
        <w:tblStyle w:val="ae"/>
        <w:tblW w:w="0" w:type="auto"/>
        <w:tblInd w:w="108" w:type="dxa"/>
        <w:tblLook w:val="04A0" w:firstRow="1" w:lastRow="0" w:firstColumn="1" w:lastColumn="0" w:noHBand="0" w:noVBand="1"/>
      </w:tblPr>
      <w:tblGrid>
        <w:gridCol w:w="2181"/>
        <w:gridCol w:w="1571"/>
        <w:gridCol w:w="2005"/>
        <w:gridCol w:w="2431"/>
      </w:tblGrid>
      <w:tr w:rsidR="00C44464" w:rsidRPr="00312A47" w:rsidTr="00C44464">
        <w:tc>
          <w:tcPr>
            <w:tcW w:w="2271" w:type="dxa"/>
            <w:shd w:val="clear" w:color="auto" w:fill="D9D9D9" w:themeFill="background1" w:themeFillShade="D9"/>
            <w:vAlign w:val="center"/>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銀行名稱</w:t>
            </w:r>
          </w:p>
        </w:tc>
        <w:tc>
          <w:tcPr>
            <w:tcW w:w="1598" w:type="dxa"/>
            <w:shd w:val="clear" w:color="auto" w:fill="D9D9D9" w:themeFill="background1" w:themeFillShade="D9"/>
            <w:vAlign w:val="center"/>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分行代號</w:t>
            </w:r>
          </w:p>
        </w:tc>
        <w:tc>
          <w:tcPr>
            <w:tcW w:w="2017" w:type="dxa"/>
            <w:tcBorders>
              <w:right w:val="single" w:sz="4" w:space="0" w:color="auto"/>
            </w:tcBorders>
            <w:shd w:val="clear" w:color="auto" w:fill="D9D9D9" w:themeFill="background1" w:themeFillShade="D9"/>
            <w:vAlign w:val="center"/>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款項帳號</w:t>
            </w:r>
          </w:p>
        </w:tc>
        <w:tc>
          <w:tcPr>
            <w:tcW w:w="2528" w:type="dxa"/>
            <w:tcBorders>
              <w:left w:val="single" w:sz="4" w:space="0" w:color="auto"/>
            </w:tcBorders>
            <w:shd w:val="clear" w:color="auto" w:fill="D9D9D9" w:themeFill="background1" w:themeFillShade="D9"/>
            <w:vAlign w:val="center"/>
          </w:tcPr>
          <w:p w:rsidR="00C44464" w:rsidRPr="00312A47" w:rsidRDefault="00255EB9" w:rsidP="002F350D">
            <w:pPr>
              <w:pStyle w:val="ad"/>
              <w:spacing w:line="360" w:lineRule="auto"/>
              <w:ind w:leftChars="0" w:left="0"/>
              <w:jc w:val="center"/>
              <w:rPr>
                <w:rFonts w:ascii="標楷體" w:eastAsia="標楷體" w:hAnsi="標楷體"/>
              </w:rPr>
            </w:pPr>
            <w:r>
              <w:rPr>
                <w:rFonts w:eastAsia="標楷體" w:hAnsi="標楷體" w:hint="eastAsia"/>
              </w:rPr>
              <w:t>預設款項帳號</w:t>
            </w:r>
          </w:p>
        </w:tc>
      </w:tr>
      <w:tr w:rsidR="00C44464" w:rsidRPr="00312A47" w:rsidTr="00C44464">
        <w:tc>
          <w:tcPr>
            <w:tcW w:w="2271" w:type="dxa"/>
          </w:tcPr>
          <w:p w:rsidR="00C44464" w:rsidRPr="00312A47" w:rsidRDefault="00C44464" w:rsidP="002F350D">
            <w:pPr>
              <w:pStyle w:val="ad"/>
              <w:spacing w:line="360" w:lineRule="auto"/>
              <w:ind w:leftChars="0" w:left="0"/>
              <w:rPr>
                <w:rFonts w:ascii="標楷體" w:eastAsia="標楷體" w:hAnsi="標楷體"/>
              </w:rPr>
            </w:pPr>
            <w:r w:rsidRPr="00312A47">
              <w:rPr>
                <w:rFonts w:ascii="標楷體" w:eastAsia="標楷體" w:hAnsi="標楷體" w:hint="eastAsia"/>
              </w:rPr>
              <w:t>第一銀行民權分行</w:t>
            </w:r>
          </w:p>
        </w:tc>
        <w:tc>
          <w:tcPr>
            <w:tcW w:w="1598" w:type="dxa"/>
          </w:tcPr>
          <w:p w:rsidR="00C44464" w:rsidRPr="00312A47" w:rsidRDefault="00C44464" w:rsidP="00C44464">
            <w:pPr>
              <w:pStyle w:val="ad"/>
              <w:spacing w:line="360" w:lineRule="auto"/>
              <w:ind w:leftChars="0" w:left="0"/>
              <w:jc w:val="center"/>
              <w:rPr>
                <w:rFonts w:ascii="標楷體" w:eastAsia="標楷體" w:hAnsi="標楷體"/>
              </w:rPr>
            </w:pPr>
            <w:r w:rsidRPr="00312A47">
              <w:rPr>
                <w:rFonts w:ascii="標楷體" w:eastAsia="標楷體" w:hAnsi="標楷體" w:hint="eastAsia"/>
              </w:rPr>
              <w:t>0071234</w:t>
            </w:r>
          </w:p>
        </w:tc>
        <w:tc>
          <w:tcPr>
            <w:tcW w:w="2017" w:type="dxa"/>
            <w:tcBorders>
              <w:right w:val="single" w:sz="4" w:space="0" w:color="auto"/>
            </w:tcBorders>
          </w:tcPr>
          <w:p w:rsidR="00C44464" w:rsidRPr="00312A47" w:rsidRDefault="00C14DAA" w:rsidP="00C44464">
            <w:pPr>
              <w:pStyle w:val="ad"/>
              <w:spacing w:line="360" w:lineRule="auto"/>
              <w:ind w:leftChars="0" w:left="0"/>
              <w:jc w:val="center"/>
              <w:rPr>
                <w:rFonts w:ascii="標楷體" w:eastAsia="標楷體" w:hAnsi="標楷體"/>
              </w:rPr>
            </w:pPr>
            <w:r>
              <w:rPr>
                <w:rFonts w:ascii="標楷體" w:eastAsia="標楷體" w:hAnsi="標楷體" w:hint="eastAsia"/>
              </w:rPr>
              <w:t>393870000</w:t>
            </w:r>
          </w:p>
        </w:tc>
        <w:tc>
          <w:tcPr>
            <w:tcW w:w="2528" w:type="dxa"/>
            <w:tcBorders>
              <w:left w:val="single" w:sz="4" w:space="0" w:color="auto"/>
            </w:tcBorders>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YES</w:t>
            </w:r>
          </w:p>
        </w:tc>
      </w:tr>
      <w:tr w:rsidR="00C44464" w:rsidRPr="00312A47" w:rsidTr="00C44464">
        <w:tc>
          <w:tcPr>
            <w:tcW w:w="2271" w:type="dxa"/>
          </w:tcPr>
          <w:p w:rsidR="00C44464" w:rsidRPr="00312A47" w:rsidRDefault="00C44464" w:rsidP="002F350D">
            <w:pPr>
              <w:pStyle w:val="ad"/>
              <w:spacing w:line="360" w:lineRule="auto"/>
              <w:ind w:leftChars="0" w:left="0"/>
              <w:rPr>
                <w:rFonts w:ascii="標楷體" w:eastAsia="標楷體" w:hAnsi="標楷體"/>
              </w:rPr>
            </w:pPr>
            <w:r w:rsidRPr="00312A47">
              <w:rPr>
                <w:rFonts w:ascii="標楷體" w:eastAsia="標楷體" w:hAnsi="標楷體" w:hint="eastAsia"/>
              </w:rPr>
              <w:t>中國信託民權分行</w:t>
            </w:r>
          </w:p>
        </w:tc>
        <w:tc>
          <w:tcPr>
            <w:tcW w:w="1598" w:type="dxa"/>
          </w:tcPr>
          <w:p w:rsidR="00C44464" w:rsidRPr="00312A47" w:rsidRDefault="00C44464" w:rsidP="00C44464">
            <w:pPr>
              <w:pStyle w:val="ad"/>
              <w:spacing w:line="360" w:lineRule="auto"/>
              <w:ind w:leftChars="0" w:left="0"/>
              <w:jc w:val="center"/>
              <w:rPr>
                <w:rFonts w:ascii="標楷體" w:eastAsia="標楷體" w:hAnsi="標楷體"/>
              </w:rPr>
            </w:pPr>
            <w:r w:rsidRPr="00312A47">
              <w:rPr>
                <w:rFonts w:ascii="標楷體" w:eastAsia="標楷體" w:hAnsi="標楷體" w:hint="eastAsia"/>
              </w:rPr>
              <w:t>8220930</w:t>
            </w:r>
          </w:p>
        </w:tc>
        <w:tc>
          <w:tcPr>
            <w:tcW w:w="2017" w:type="dxa"/>
            <w:tcBorders>
              <w:right w:val="single" w:sz="4" w:space="0" w:color="auto"/>
            </w:tcBorders>
          </w:tcPr>
          <w:p w:rsidR="00C44464" w:rsidRPr="00312A47" w:rsidRDefault="00E219D1" w:rsidP="00C44464">
            <w:pPr>
              <w:pStyle w:val="ad"/>
              <w:spacing w:line="360" w:lineRule="auto"/>
              <w:ind w:leftChars="0" w:left="0"/>
              <w:jc w:val="center"/>
              <w:rPr>
                <w:rFonts w:ascii="標楷體" w:eastAsia="標楷體" w:hAnsi="標楷體"/>
              </w:rPr>
            </w:pPr>
            <w:r>
              <w:rPr>
                <w:rFonts w:ascii="標楷體" w:eastAsia="標楷體" w:hAnsi="標楷體" w:hint="eastAsia"/>
              </w:rPr>
              <w:t>0023911000000</w:t>
            </w:r>
          </w:p>
        </w:tc>
        <w:tc>
          <w:tcPr>
            <w:tcW w:w="2528" w:type="dxa"/>
            <w:tcBorders>
              <w:left w:val="single" w:sz="4" w:space="0" w:color="auto"/>
            </w:tcBorders>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NO</w:t>
            </w:r>
          </w:p>
        </w:tc>
      </w:tr>
      <w:tr w:rsidR="00C44464" w:rsidRPr="00312A47" w:rsidTr="00C44464">
        <w:tc>
          <w:tcPr>
            <w:tcW w:w="2271" w:type="dxa"/>
          </w:tcPr>
          <w:p w:rsidR="00C44464" w:rsidRPr="00312A47" w:rsidRDefault="00C44464" w:rsidP="002F350D">
            <w:pPr>
              <w:pStyle w:val="ad"/>
              <w:spacing w:line="360" w:lineRule="auto"/>
              <w:ind w:leftChars="0" w:left="0"/>
              <w:rPr>
                <w:rFonts w:ascii="標楷體" w:eastAsia="標楷體" w:hAnsi="標楷體"/>
              </w:rPr>
            </w:pPr>
            <w:r w:rsidRPr="00312A47">
              <w:rPr>
                <w:rFonts w:ascii="標楷體" w:eastAsia="標楷體" w:hAnsi="標楷體" w:hint="eastAsia"/>
              </w:rPr>
              <w:t>央行帳號</w:t>
            </w:r>
          </w:p>
        </w:tc>
        <w:tc>
          <w:tcPr>
            <w:tcW w:w="3615" w:type="dxa"/>
            <w:gridSpan w:val="2"/>
            <w:tcBorders>
              <w:right w:val="single" w:sz="4" w:space="0" w:color="auto"/>
            </w:tcBorders>
          </w:tcPr>
          <w:p w:rsidR="00C44464" w:rsidRPr="00312A47" w:rsidRDefault="002553C8" w:rsidP="002F350D">
            <w:pPr>
              <w:pStyle w:val="ad"/>
              <w:spacing w:line="360" w:lineRule="auto"/>
              <w:ind w:leftChars="0" w:left="0"/>
              <w:jc w:val="center"/>
              <w:rPr>
                <w:rFonts w:ascii="標楷體" w:eastAsia="標楷體" w:hAnsi="標楷體"/>
              </w:rPr>
            </w:pPr>
            <w:r>
              <w:rPr>
                <w:rFonts w:ascii="標楷體" w:eastAsia="標楷體" w:hAnsi="標楷體" w:hint="eastAsia"/>
              </w:rPr>
              <w:t>030000</w:t>
            </w:r>
          </w:p>
        </w:tc>
        <w:tc>
          <w:tcPr>
            <w:tcW w:w="2528" w:type="dxa"/>
            <w:tcBorders>
              <w:left w:val="single" w:sz="4" w:space="0" w:color="auto"/>
            </w:tcBorders>
          </w:tcPr>
          <w:p w:rsidR="00C44464" w:rsidRPr="00312A47" w:rsidRDefault="00C44464" w:rsidP="002F350D">
            <w:pPr>
              <w:pStyle w:val="ad"/>
              <w:spacing w:line="360" w:lineRule="auto"/>
              <w:ind w:leftChars="0" w:left="0"/>
              <w:jc w:val="center"/>
              <w:rPr>
                <w:rFonts w:ascii="標楷體" w:eastAsia="標楷體" w:hAnsi="標楷體"/>
              </w:rPr>
            </w:pPr>
            <w:r w:rsidRPr="00312A47">
              <w:rPr>
                <w:rFonts w:ascii="標楷體" w:eastAsia="標楷體" w:hAnsi="標楷體" w:hint="eastAsia"/>
              </w:rPr>
              <w:t>NO</w:t>
            </w:r>
          </w:p>
        </w:tc>
      </w:tr>
    </w:tbl>
    <w:p w:rsidR="00A46C0E" w:rsidRDefault="00A46C0E" w:rsidP="00A46C0E">
      <w:pPr>
        <w:pStyle w:val="ad"/>
        <w:spacing w:line="360" w:lineRule="auto"/>
        <w:ind w:leftChars="0"/>
        <w:rPr>
          <w:rFonts w:eastAsia="標楷體" w:hAnsi="標楷體"/>
        </w:rPr>
      </w:pPr>
    </w:p>
    <w:p w:rsidR="00C44464" w:rsidRPr="00A46C0E" w:rsidRDefault="00A46C0E" w:rsidP="00A46C0E">
      <w:pPr>
        <w:pStyle w:val="ad"/>
        <w:numPr>
          <w:ilvl w:val="0"/>
          <w:numId w:val="6"/>
        </w:numPr>
        <w:spacing w:after="180"/>
        <w:ind w:leftChars="0"/>
        <w:outlineLvl w:val="1"/>
        <w:rPr>
          <w:rFonts w:eastAsia="標楷體" w:hAnsi="標楷體"/>
        </w:rPr>
      </w:pPr>
      <w:bookmarkStart w:id="7" w:name="_Toc511660708"/>
      <w:r>
        <w:rPr>
          <w:rFonts w:eastAsia="標楷體" w:hAnsi="標楷體" w:hint="eastAsia"/>
        </w:rPr>
        <w:t>說明案例</w:t>
      </w:r>
      <w:proofErr w:type="gramStart"/>
      <w:r>
        <w:rPr>
          <w:rFonts w:eastAsia="標楷體" w:hAnsi="標楷體" w:hint="eastAsia"/>
        </w:rPr>
        <w:t>一</w:t>
      </w:r>
      <w:bookmarkEnd w:id="7"/>
      <w:proofErr w:type="gramEnd"/>
    </w:p>
    <w:p w:rsidR="00C44464" w:rsidRPr="00DB6CDC" w:rsidRDefault="00C44464" w:rsidP="002A1791">
      <w:pPr>
        <w:pStyle w:val="ad"/>
        <w:numPr>
          <w:ilvl w:val="0"/>
          <w:numId w:val="10"/>
        </w:numPr>
        <w:spacing w:line="360" w:lineRule="auto"/>
        <w:ind w:leftChars="0" w:left="709" w:hanging="709"/>
        <w:rPr>
          <w:rFonts w:ascii="標楷體" w:eastAsia="標楷體" w:hAnsi="標楷體"/>
        </w:rPr>
      </w:pPr>
      <w:r w:rsidRPr="00DB6CDC">
        <w:rPr>
          <w:rFonts w:ascii="標楷體" w:eastAsia="標楷體" w:hAnsi="標楷體" w:hint="eastAsia"/>
        </w:rPr>
        <w:t xml:space="preserve">台幣債券 </w:t>
      </w:r>
      <w:r w:rsidR="005F4B9A">
        <w:rPr>
          <w:rFonts w:ascii="標楷體" w:eastAsia="標楷體" w:hAnsi="標楷體" w:hint="eastAsia"/>
        </w:rPr>
        <w:t>G</w:t>
      </w:r>
      <w:r w:rsidRPr="00DB6CDC">
        <w:rPr>
          <w:rFonts w:ascii="標楷體" w:eastAsia="標楷體" w:hAnsi="標楷體" w:hint="eastAsia"/>
        </w:rPr>
        <w:t>101002進行還本付息時，由華南銀行（金資代碼008）擔任本息兌領機構。</w:t>
      </w:r>
    </w:p>
    <w:p w:rsidR="00C44464" w:rsidRPr="00DB6CDC" w:rsidRDefault="00C44464" w:rsidP="002A1791">
      <w:pPr>
        <w:pStyle w:val="ad"/>
        <w:numPr>
          <w:ilvl w:val="0"/>
          <w:numId w:val="10"/>
        </w:numPr>
        <w:spacing w:line="360" w:lineRule="auto"/>
        <w:ind w:leftChars="0" w:left="709" w:hanging="709"/>
        <w:rPr>
          <w:rFonts w:ascii="標楷體" w:eastAsia="標楷體" w:hAnsi="標楷體"/>
        </w:rPr>
      </w:pPr>
      <w:r w:rsidRPr="00DB6CDC">
        <w:rPr>
          <w:rFonts w:ascii="標楷體" w:eastAsia="標楷體" w:hAnsi="標楷體" w:hint="eastAsia"/>
        </w:rPr>
        <w:t>票券商B0011232僅於系統中留存1組中央銀行帳號。</w:t>
      </w:r>
    </w:p>
    <w:p w:rsidR="00C44464" w:rsidRPr="00DB6CDC" w:rsidRDefault="00C44464" w:rsidP="002A1791">
      <w:pPr>
        <w:pStyle w:val="ad"/>
        <w:numPr>
          <w:ilvl w:val="0"/>
          <w:numId w:val="10"/>
        </w:numPr>
        <w:spacing w:line="360" w:lineRule="auto"/>
        <w:ind w:leftChars="0" w:left="709" w:hanging="709"/>
        <w:rPr>
          <w:rFonts w:ascii="標楷體" w:eastAsia="標楷體" w:hAnsi="標楷體"/>
        </w:rPr>
      </w:pPr>
      <w:r w:rsidRPr="00DB6CDC">
        <w:rPr>
          <w:rFonts w:ascii="標楷體" w:eastAsia="標楷體" w:hAnsi="標楷體" w:hint="eastAsia"/>
        </w:rPr>
        <w:t>BCSS系統將以該中央銀行帳號作為本息金額兌領帳號進行後續還本付息作業。</w:t>
      </w:r>
    </w:p>
    <w:p w:rsidR="00A46C0E" w:rsidRPr="00A46C0E" w:rsidRDefault="00A46C0E" w:rsidP="00A46C0E">
      <w:pPr>
        <w:pStyle w:val="ad"/>
        <w:numPr>
          <w:ilvl w:val="0"/>
          <w:numId w:val="6"/>
        </w:numPr>
        <w:spacing w:after="180"/>
        <w:ind w:leftChars="0"/>
        <w:outlineLvl w:val="1"/>
        <w:rPr>
          <w:rFonts w:eastAsia="標楷體" w:hAnsi="標楷體"/>
        </w:rPr>
      </w:pPr>
      <w:bookmarkStart w:id="8" w:name="_Toc511660709"/>
      <w:r>
        <w:rPr>
          <w:rFonts w:eastAsia="標楷體" w:hAnsi="標楷體" w:hint="eastAsia"/>
        </w:rPr>
        <w:t>說明案例二</w:t>
      </w:r>
      <w:bookmarkEnd w:id="8"/>
    </w:p>
    <w:p w:rsidR="00C44464" w:rsidRPr="00DB6CDC" w:rsidRDefault="00C44464" w:rsidP="002A1791">
      <w:pPr>
        <w:pStyle w:val="ad"/>
        <w:numPr>
          <w:ilvl w:val="0"/>
          <w:numId w:val="11"/>
        </w:numPr>
        <w:spacing w:line="360" w:lineRule="auto"/>
        <w:ind w:leftChars="0" w:left="709" w:hanging="709"/>
        <w:rPr>
          <w:rFonts w:ascii="標楷體" w:eastAsia="標楷體" w:hAnsi="標楷體"/>
        </w:rPr>
      </w:pPr>
      <w:r w:rsidRPr="00DB6CDC">
        <w:rPr>
          <w:rFonts w:ascii="標楷體" w:eastAsia="標楷體" w:hAnsi="標楷體" w:hint="eastAsia"/>
        </w:rPr>
        <w:t xml:space="preserve">台幣債券 </w:t>
      </w:r>
      <w:r w:rsidR="005F4B9A">
        <w:rPr>
          <w:rFonts w:ascii="標楷體" w:eastAsia="標楷體" w:hAnsi="標楷體" w:hint="eastAsia"/>
        </w:rPr>
        <w:t>G</w:t>
      </w:r>
      <w:r w:rsidR="005F4B9A" w:rsidRPr="00DB6CDC">
        <w:rPr>
          <w:rFonts w:ascii="標楷體" w:eastAsia="標楷體" w:hAnsi="標楷體" w:hint="eastAsia"/>
        </w:rPr>
        <w:t>101002</w:t>
      </w:r>
      <w:r w:rsidRPr="00DB6CDC">
        <w:rPr>
          <w:rFonts w:ascii="標楷體" w:eastAsia="標楷體" w:hAnsi="標楷體" w:hint="eastAsia"/>
        </w:rPr>
        <w:t>進行還本付息時，由華南銀行（金資代碼008）擔任本息兌領機構。</w:t>
      </w:r>
    </w:p>
    <w:p w:rsidR="00C44464" w:rsidRPr="00DB6CDC" w:rsidRDefault="00C44464" w:rsidP="002A1791">
      <w:pPr>
        <w:pStyle w:val="ad"/>
        <w:numPr>
          <w:ilvl w:val="0"/>
          <w:numId w:val="11"/>
        </w:numPr>
        <w:spacing w:line="360" w:lineRule="auto"/>
        <w:ind w:leftChars="0" w:left="709" w:hanging="709"/>
        <w:rPr>
          <w:rFonts w:ascii="標楷體" w:eastAsia="標楷體" w:hAnsi="標楷體"/>
        </w:rPr>
      </w:pPr>
      <w:r w:rsidRPr="00DB6CDC">
        <w:rPr>
          <w:rFonts w:ascii="標楷體" w:eastAsia="標楷體" w:hAnsi="標楷體" w:hint="eastAsia"/>
        </w:rPr>
        <w:t>票券商B0011232</w:t>
      </w:r>
      <w:r w:rsidR="00D25341">
        <w:rPr>
          <w:rFonts w:ascii="標楷體" w:eastAsia="標楷體" w:hAnsi="標楷體" w:hint="eastAsia"/>
        </w:rPr>
        <w:t>於</w:t>
      </w:r>
      <w:r w:rsidR="00AF178A">
        <w:rPr>
          <w:rFonts w:ascii="標楷體" w:eastAsia="標楷體" w:hAnsi="標楷體" w:hint="eastAsia"/>
        </w:rPr>
        <w:t>系統</w:t>
      </w:r>
      <w:r w:rsidR="00D25341">
        <w:rPr>
          <w:rFonts w:ascii="標楷體" w:eastAsia="標楷體" w:hAnsi="標楷體" w:hint="eastAsia"/>
        </w:rPr>
        <w:t>留存</w:t>
      </w:r>
      <w:r w:rsidR="00AF178A">
        <w:rPr>
          <w:rFonts w:ascii="標楷體" w:eastAsia="標楷體" w:hAnsi="標楷體" w:hint="eastAsia"/>
        </w:rPr>
        <w:t>之臺幣款項帳號</w:t>
      </w:r>
      <w:r w:rsidRPr="00DB6CDC">
        <w:rPr>
          <w:rFonts w:ascii="標楷體" w:eastAsia="標楷體" w:hAnsi="標楷體" w:hint="eastAsia"/>
        </w:rPr>
        <w:t xml:space="preserve">，與該檔台幣債券 </w:t>
      </w:r>
      <w:r w:rsidR="005F4B9A">
        <w:rPr>
          <w:rFonts w:ascii="標楷體" w:eastAsia="標楷體" w:hAnsi="標楷體" w:hint="eastAsia"/>
        </w:rPr>
        <w:t>G</w:t>
      </w:r>
      <w:r w:rsidR="005F4B9A" w:rsidRPr="00DB6CDC">
        <w:rPr>
          <w:rFonts w:ascii="標楷體" w:eastAsia="標楷體" w:hAnsi="標楷體" w:hint="eastAsia"/>
        </w:rPr>
        <w:t>101002</w:t>
      </w:r>
      <w:r w:rsidRPr="00DB6CDC">
        <w:rPr>
          <w:rFonts w:ascii="標楷體" w:eastAsia="標楷體" w:hAnsi="標楷體" w:hint="eastAsia"/>
        </w:rPr>
        <w:t>之本息兌領機構華南銀行（金資代碼008）並無相符。</w:t>
      </w:r>
    </w:p>
    <w:p w:rsidR="00C44464" w:rsidRPr="00DB6CDC" w:rsidRDefault="00C44464" w:rsidP="002A1791">
      <w:pPr>
        <w:pStyle w:val="ad"/>
        <w:numPr>
          <w:ilvl w:val="0"/>
          <w:numId w:val="11"/>
        </w:numPr>
        <w:spacing w:line="360" w:lineRule="auto"/>
        <w:ind w:leftChars="0" w:left="709" w:hanging="709"/>
        <w:rPr>
          <w:rFonts w:ascii="標楷體" w:eastAsia="標楷體" w:hAnsi="標楷體"/>
        </w:rPr>
      </w:pPr>
      <w:r w:rsidRPr="00DB6CDC">
        <w:rPr>
          <w:rFonts w:ascii="標楷體" w:eastAsia="標楷體" w:hAnsi="標楷體" w:hint="eastAsia"/>
        </w:rPr>
        <w:t>BCSS系統將本息匯入該票券商設定之「</w:t>
      </w:r>
      <w:r w:rsidR="00255EB9">
        <w:rPr>
          <w:rFonts w:eastAsia="標楷體" w:hAnsi="標楷體" w:hint="eastAsia"/>
        </w:rPr>
        <w:t>預設款項帳號</w:t>
      </w:r>
      <w:r w:rsidRPr="00DB6CDC">
        <w:rPr>
          <w:rFonts w:ascii="標楷體" w:eastAsia="標楷體" w:hAnsi="標楷體" w:hint="eastAsia"/>
        </w:rPr>
        <w:t>」，可為中央銀行</w:t>
      </w:r>
      <w:r w:rsidRPr="00DB6CDC">
        <w:rPr>
          <w:rFonts w:ascii="標楷體" w:eastAsia="標楷體" w:hAnsi="標楷體" w:hint="eastAsia"/>
        </w:rPr>
        <w:lastRenderedPageBreak/>
        <w:t>帳號或一般款項帳號，說明如下:</w:t>
      </w:r>
    </w:p>
    <w:p w:rsidR="00C44464" w:rsidRPr="00DB6CDC" w:rsidRDefault="00C44464" w:rsidP="002A1791">
      <w:pPr>
        <w:pStyle w:val="ad"/>
        <w:numPr>
          <w:ilvl w:val="2"/>
          <w:numId w:val="12"/>
        </w:numPr>
        <w:spacing w:line="360" w:lineRule="auto"/>
        <w:ind w:leftChars="0" w:left="1276" w:hanging="283"/>
        <w:rPr>
          <w:rFonts w:ascii="標楷體" w:eastAsia="標楷體" w:hAnsi="標楷體"/>
        </w:rPr>
      </w:pPr>
      <w:r w:rsidRPr="00DB6CDC">
        <w:rPr>
          <w:rFonts w:ascii="標楷體" w:eastAsia="標楷體" w:hAnsi="標楷體" w:hint="eastAsia"/>
        </w:rPr>
        <w:t>倘該票券商設定</w:t>
      </w:r>
      <w:r w:rsidR="00D922DA" w:rsidRPr="00DB6CDC">
        <w:rPr>
          <w:rFonts w:ascii="標楷體" w:eastAsia="標楷體" w:hAnsi="標楷體" w:hint="eastAsia"/>
        </w:rPr>
        <w:t>中央銀行帳號</w:t>
      </w:r>
      <w:r w:rsidRPr="00DB6CDC">
        <w:rPr>
          <w:rFonts w:ascii="標楷體" w:eastAsia="標楷體" w:hAnsi="標楷體" w:hint="eastAsia"/>
        </w:rPr>
        <w:t>為</w:t>
      </w:r>
      <w:r w:rsidR="00255EB9">
        <w:rPr>
          <w:rFonts w:eastAsia="標楷體" w:hAnsi="標楷體" w:hint="eastAsia"/>
        </w:rPr>
        <w:t>預設款項帳號</w:t>
      </w:r>
      <w:r w:rsidRPr="00DB6CDC">
        <w:rPr>
          <w:rFonts w:ascii="標楷體" w:eastAsia="標楷體" w:hAnsi="標楷體" w:hint="eastAsia"/>
        </w:rPr>
        <w:t>時，系統使用中央銀行帳號</w:t>
      </w:r>
      <w:r w:rsidR="00EC7B84">
        <w:rPr>
          <w:rFonts w:ascii="標楷體" w:eastAsia="標楷體" w:hAnsi="標楷體" w:hint="eastAsia"/>
        </w:rPr>
        <w:t>(</w:t>
      </w:r>
      <w:proofErr w:type="spellStart"/>
      <w:r w:rsidRPr="00DB6CDC">
        <w:rPr>
          <w:rFonts w:ascii="標楷體" w:eastAsia="標楷體" w:hAnsi="標楷體"/>
        </w:rPr>
        <w:t>e.g</w:t>
      </w:r>
      <w:proofErr w:type="spellEnd"/>
      <w:r w:rsidRPr="00DB6CDC">
        <w:rPr>
          <w:rFonts w:ascii="標楷體" w:eastAsia="標楷體" w:hAnsi="標楷體" w:hint="eastAsia"/>
        </w:rPr>
        <w:t>為</w:t>
      </w:r>
      <w:r w:rsidR="002553C8">
        <w:rPr>
          <w:rFonts w:ascii="標楷體" w:eastAsia="標楷體" w:hAnsi="標楷體" w:hint="eastAsia"/>
        </w:rPr>
        <w:t>030000</w:t>
      </w:r>
      <w:r w:rsidR="00EC7B84">
        <w:rPr>
          <w:rFonts w:ascii="標楷體" w:eastAsia="標楷體" w:hAnsi="標楷體" w:hint="eastAsia"/>
        </w:rPr>
        <w:t>)</w:t>
      </w:r>
      <w:r w:rsidR="00EC7B84" w:rsidRPr="00EC7B84">
        <w:rPr>
          <w:rFonts w:ascii="標楷體" w:eastAsia="標楷體" w:hAnsi="標楷體" w:hint="eastAsia"/>
        </w:rPr>
        <w:t xml:space="preserve"> </w:t>
      </w:r>
      <w:r w:rsidR="00EC7B84" w:rsidRPr="00DB6CDC">
        <w:rPr>
          <w:rFonts w:ascii="標楷體" w:eastAsia="標楷體" w:hAnsi="標楷體" w:hint="eastAsia"/>
        </w:rPr>
        <w:t>作為本息金額兌領帳號，進行後續還本付息作業</w:t>
      </w:r>
      <w:r w:rsidRPr="00DB6CDC">
        <w:rPr>
          <w:rFonts w:ascii="標楷體" w:eastAsia="標楷體" w:hAnsi="標楷體" w:hint="eastAsia"/>
        </w:rPr>
        <w:t>。</w:t>
      </w:r>
    </w:p>
    <w:p w:rsidR="00C44464" w:rsidRPr="00DB6CDC" w:rsidRDefault="00C44464" w:rsidP="002A1791">
      <w:pPr>
        <w:pStyle w:val="ad"/>
        <w:numPr>
          <w:ilvl w:val="2"/>
          <w:numId w:val="12"/>
        </w:numPr>
        <w:spacing w:line="360" w:lineRule="auto"/>
        <w:ind w:leftChars="0" w:left="1276" w:hanging="283"/>
        <w:rPr>
          <w:rFonts w:ascii="標楷體" w:eastAsia="標楷體" w:hAnsi="標楷體"/>
        </w:rPr>
      </w:pPr>
      <w:r w:rsidRPr="00DB6CDC">
        <w:rPr>
          <w:rFonts w:ascii="標楷體" w:eastAsia="標楷體" w:hAnsi="標楷體" w:hint="eastAsia"/>
        </w:rPr>
        <w:t>倘該票券商設定第一銀行為</w:t>
      </w:r>
      <w:r w:rsidR="00255EB9">
        <w:rPr>
          <w:rFonts w:eastAsia="標楷體" w:hAnsi="標楷體" w:hint="eastAsia"/>
        </w:rPr>
        <w:t>預設款項帳號</w:t>
      </w:r>
      <w:r w:rsidRPr="00DB6CDC">
        <w:rPr>
          <w:rFonts w:ascii="標楷體" w:eastAsia="標楷體" w:hAnsi="標楷體" w:hint="eastAsia"/>
        </w:rPr>
        <w:t>時，系統使用第一</w:t>
      </w:r>
      <w:r w:rsidRPr="00DB6CDC">
        <w:rPr>
          <w:rFonts w:ascii="標楷體" w:eastAsia="標楷體" w:hAnsi="標楷體" w:hint="eastAsia"/>
          <w:szCs w:val="24"/>
        </w:rPr>
        <w:t>銀行帳號</w:t>
      </w:r>
      <w:r w:rsidR="00EC7B84">
        <w:rPr>
          <w:rFonts w:ascii="標楷體" w:eastAsia="標楷體" w:hAnsi="標楷體" w:hint="eastAsia"/>
          <w:szCs w:val="24"/>
        </w:rPr>
        <w:t>(</w:t>
      </w:r>
      <w:r w:rsidRPr="00DB6CDC">
        <w:rPr>
          <w:rFonts w:ascii="標楷體" w:eastAsia="標楷體" w:hAnsi="標楷體" w:hint="eastAsia"/>
        </w:rPr>
        <w:t>e</w:t>
      </w:r>
      <w:r w:rsidRPr="00DB6CDC">
        <w:rPr>
          <w:rFonts w:ascii="標楷體" w:eastAsia="標楷體" w:hAnsi="標楷體"/>
        </w:rPr>
        <w:t>.g.</w:t>
      </w:r>
      <w:r w:rsidRPr="00DB6CDC">
        <w:rPr>
          <w:rFonts w:ascii="標楷體" w:eastAsia="標楷體" w:hAnsi="標楷體" w:hint="eastAsia"/>
        </w:rPr>
        <w:t>為第一銀行0071234，款項帳號</w:t>
      </w:r>
      <w:r w:rsidR="00C14DAA">
        <w:rPr>
          <w:rFonts w:ascii="標楷體" w:eastAsia="標楷體" w:hAnsi="標楷體" w:hint="eastAsia"/>
        </w:rPr>
        <w:t>393870000</w:t>
      </w:r>
      <w:r w:rsidR="00EC7B84">
        <w:rPr>
          <w:rFonts w:ascii="標楷體" w:eastAsia="標楷體" w:hAnsi="標楷體" w:hint="eastAsia"/>
        </w:rPr>
        <w:t>)</w:t>
      </w:r>
      <w:r w:rsidR="00EC7B84" w:rsidRPr="00EC7B84">
        <w:rPr>
          <w:rFonts w:ascii="標楷體" w:eastAsia="標楷體" w:hAnsi="標楷體" w:hint="eastAsia"/>
        </w:rPr>
        <w:t xml:space="preserve"> </w:t>
      </w:r>
      <w:r w:rsidR="00EC7B84" w:rsidRPr="00DB6CDC">
        <w:rPr>
          <w:rFonts w:ascii="標楷體" w:eastAsia="標楷體" w:hAnsi="標楷體" w:hint="eastAsia"/>
        </w:rPr>
        <w:t>作為本息金額兌領帳號，進行後續還本付息作業</w:t>
      </w:r>
      <w:r w:rsidRPr="00DB6CDC">
        <w:rPr>
          <w:rFonts w:ascii="標楷體" w:eastAsia="標楷體" w:hAnsi="標楷體" w:hint="eastAsia"/>
        </w:rPr>
        <w:t>。</w:t>
      </w:r>
    </w:p>
    <w:p w:rsidR="00A46C0E" w:rsidRPr="00A46C0E" w:rsidRDefault="00A46C0E" w:rsidP="00A46C0E">
      <w:pPr>
        <w:pStyle w:val="ad"/>
        <w:numPr>
          <w:ilvl w:val="0"/>
          <w:numId w:val="6"/>
        </w:numPr>
        <w:spacing w:after="180"/>
        <w:ind w:leftChars="0"/>
        <w:outlineLvl w:val="1"/>
        <w:rPr>
          <w:rFonts w:eastAsia="標楷體" w:hAnsi="標楷體"/>
        </w:rPr>
      </w:pPr>
      <w:bookmarkStart w:id="9" w:name="_Toc511660710"/>
      <w:r>
        <w:rPr>
          <w:rFonts w:eastAsia="標楷體" w:hAnsi="標楷體" w:hint="eastAsia"/>
        </w:rPr>
        <w:t>說明案例</w:t>
      </w:r>
      <w:proofErr w:type="gramStart"/>
      <w:r>
        <w:rPr>
          <w:rFonts w:eastAsia="標楷體" w:hAnsi="標楷體" w:hint="eastAsia"/>
        </w:rPr>
        <w:t>三</w:t>
      </w:r>
      <w:bookmarkEnd w:id="9"/>
      <w:proofErr w:type="gramEnd"/>
    </w:p>
    <w:p w:rsidR="008E0637" w:rsidRPr="00DB6CDC" w:rsidRDefault="008E0637" w:rsidP="002A1791">
      <w:pPr>
        <w:pStyle w:val="ad"/>
        <w:numPr>
          <w:ilvl w:val="0"/>
          <w:numId w:val="13"/>
        </w:numPr>
        <w:spacing w:line="360" w:lineRule="auto"/>
        <w:ind w:leftChars="0" w:left="709" w:hanging="709"/>
        <w:rPr>
          <w:rFonts w:ascii="標楷體" w:eastAsia="標楷體" w:hAnsi="標楷體"/>
        </w:rPr>
      </w:pPr>
      <w:r w:rsidRPr="00DB6CDC">
        <w:rPr>
          <w:rFonts w:ascii="標楷體" w:eastAsia="標楷體" w:hAnsi="標楷體" w:hint="eastAsia"/>
        </w:rPr>
        <w:t xml:space="preserve">台幣債券 </w:t>
      </w:r>
      <w:r w:rsidR="005F4B9A">
        <w:rPr>
          <w:rFonts w:ascii="標楷體" w:eastAsia="標楷體" w:hAnsi="標楷體" w:hint="eastAsia"/>
        </w:rPr>
        <w:t>G</w:t>
      </w:r>
      <w:r w:rsidRPr="00DB6CDC">
        <w:rPr>
          <w:rFonts w:ascii="標楷體" w:eastAsia="標楷體" w:hAnsi="標楷體" w:hint="eastAsia"/>
        </w:rPr>
        <w:t>222041進行還本付息時，由中國信託銀行（金資代碼822）為本息兌領機構。</w:t>
      </w:r>
    </w:p>
    <w:p w:rsidR="008E0637" w:rsidRPr="00DB6CDC" w:rsidRDefault="008E0637" w:rsidP="002A1791">
      <w:pPr>
        <w:pStyle w:val="ad"/>
        <w:numPr>
          <w:ilvl w:val="0"/>
          <w:numId w:val="13"/>
        </w:numPr>
        <w:spacing w:line="360" w:lineRule="auto"/>
        <w:ind w:leftChars="0" w:left="709" w:hanging="709"/>
        <w:rPr>
          <w:rFonts w:ascii="標楷體" w:eastAsia="標楷體" w:hAnsi="標楷體"/>
        </w:rPr>
      </w:pPr>
      <w:r w:rsidRPr="00DB6CDC">
        <w:rPr>
          <w:rFonts w:ascii="標楷體" w:eastAsia="標楷體" w:hAnsi="標楷體" w:hint="eastAsia"/>
        </w:rPr>
        <w:t>票券商B0011232</w:t>
      </w:r>
      <w:r w:rsidR="000A0328">
        <w:rPr>
          <w:rFonts w:ascii="標楷體" w:eastAsia="標楷體" w:hAnsi="標楷體" w:hint="eastAsia"/>
        </w:rPr>
        <w:t>於系統留存之臺幣款項帳號</w:t>
      </w:r>
      <w:r w:rsidRPr="00DB6CDC">
        <w:rPr>
          <w:rFonts w:ascii="標楷體" w:eastAsia="標楷體" w:hAnsi="標楷體" w:hint="eastAsia"/>
        </w:rPr>
        <w:t xml:space="preserve">，與該檔台幣債券 </w:t>
      </w:r>
      <w:r w:rsidR="005F4B9A">
        <w:rPr>
          <w:rFonts w:ascii="標楷體" w:eastAsia="標楷體" w:hAnsi="標楷體" w:hint="eastAsia"/>
        </w:rPr>
        <w:t>G</w:t>
      </w:r>
      <w:r w:rsidR="005F4B9A" w:rsidRPr="00DB6CDC">
        <w:rPr>
          <w:rFonts w:ascii="標楷體" w:eastAsia="標楷體" w:hAnsi="標楷體" w:hint="eastAsia"/>
        </w:rPr>
        <w:t>222041</w:t>
      </w:r>
      <w:r w:rsidRPr="00DB6CDC">
        <w:rPr>
          <w:rFonts w:ascii="標楷體" w:eastAsia="標楷體" w:hAnsi="標楷體" w:hint="eastAsia"/>
        </w:rPr>
        <w:t>之本息兌領機構中國信託銀行（金資代碼822）比對相符。</w:t>
      </w:r>
    </w:p>
    <w:p w:rsidR="00C44464" w:rsidRPr="009F532A" w:rsidRDefault="008E0637" w:rsidP="009F532A">
      <w:pPr>
        <w:pStyle w:val="ad"/>
        <w:numPr>
          <w:ilvl w:val="0"/>
          <w:numId w:val="13"/>
        </w:numPr>
        <w:spacing w:line="360" w:lineRule="auto"/>
        <w:ind w:leftChars="0" w:left="709" w:hanging="709"/>
        <w:rPr>
          <w:rFonts w:ascii="標楷體" w:eastAsia="標楷體" w:hAnsi="標楷體"/>
        </w:rPr>
      </w:pPr>
      <w:r w:rsidRPr="00DB6CDC">
        <w:rPr>
          <w:rFonts w:ascii="標楷體" w:eastAsia="標楷體" w:hAnsi="標楷體" w:hint="eastAsia"/>
        </w:rPr>
        <w:t>BCSS系統將本息匯入該票券商之中國信託銀行帳號</w:t>
      </w:r>
      <w:r w:rsidR="00EB20E8">
        <w:rPr>
          <w:rFonts w:ascii="標楷體" w:eastAsia="標楷體" w:hAnsi="標楷體" w:hint="eastAsia"/>
        </w:rPr>
        <w:t>(</w:t>
      </w:r>
      <w:r w:rsidRPr="00DB6CDC">
        <w:rPr>
          <w:rFonts w:ascii="標楷體" w:eastAsia="標楷體" w:hAnsi="標楷體" w:hint="eastAsia"/>
        </w:rPr>
        <w:t>e</w:t>
      </w:r>
      <w:r w:rsidRPr="00DB6CDC">
        <w:rPr>
          <w:rFonts w:ascii="標楷體" w:eastAsia="標楷體" w:hAnsi="標楷體"/>
        </w:rPr>
        <w:t>.g.</w:t>
      </w:r>
      <w:r w:rsidRPr="00DB6CDC">
        <w:rPr>
          <w:rFonts w:ascii="標楷體" w:eastAsia="標楷體" w:hAnsi="標楷體" w:hint="eastAsia"/>
        </w:rPr>
        <w:t>為中國信託民權分行8220930，款項帳號：</w:t>
      </w:r>
      <w:r w:rsidR="00E219D1">
        <w:rPr>
          <w:rFonts w:ascii="標楷體" w:eastAsia="標楷體" w:hAnsi="標楷體" w:hint="eastAsia"/>
        </w:rPr>
        <w:t>0023911000000</w:t>
      </w:r>
      <w:r w:rsidR="00EB20E8">
        <w:rPr>
          <w:rFonts w:ascii="標楷體" w:eastAsia="標楷體" w:hAnsi="標楷體" w:hint="eastAsia"/>
        </w:rPr>
        <w:t>)</w:t>
      </w:r>
      <w:r w:rsidR="009F532A" w:rsidRPr="00DB6CDC">
        <w:rPr>
          <w:rFonts w:ascii="標楷體" w:eastAsia="標楷體" w:hAnsi="標楷體" w:hint="eastAsia"/>
        </w:rPr>
        <w:t>，作為本息金額兌領帳號，進行後續還本付息作業</w:t>
      </w:r>
      <w:r w:rsidRPr="00DB6CDC">
        <w:rPr>
          <w:rFonts w:ascii="標楷體" w:eastAsia="標楷體" w:hAnsi="標楷體" w:hint="eastAsia"/>
        </w:rPr>
        <w:t>。</w:t>
      </w:r>
    </w:p>
    <w:p w:rsidR="00A46C0E" w:rsidRDefault="00A46C0E">
      <w:pPr>
        <w:widowControl/>
        <w:rPr>
          <w:rFonts w:eastAsia="標楷體" w:hAnsi="標楷體"/>
        </w:rPr>
      </w:pPr>
      <w:r>
        <w:rPr>
          <w:rFonts w:eastAsia="標楷體" w:hAnsi="標楷體"/>
        </w:rPr>
        <w:br w:type="page"/>
      </w:r>
    </w:p>
    <w:p w:rsidR="00A46C0E" w:rsidRPr="00A13A66" w:rsidRDefault="00A46C0E" w:rsidP="00A46C0E">
      <w:pPr>
        <w:pStyle w:val="1"/>
        <w:rPr>
          <w:rFonts w:ascii="標楷體" w:hAnsi="標楷體"/>
          <w:sz w:val="32"/>
          <w:szCs w:val="32"/>
        </w:rPr>
      </w:pPr>
      <w:bookmarkStart w:id="10" w:name="_Toc511660711"/>
      <w:bookmarkStart w:id="11" w:name="_Toc373853732"/>
      <w:r>
        <w:rPr>
          <w:rFonts w:ascii="標楷體" w:hAnsi="標楷體" w:hint="eastAsia"/>
          <w:sz w:val="32"/>
          <w:szCs w:val="32"/>
        </w:rPr>
        <w:lastRenderedPageBreak/>
        <w:t>三、臺幣債券還本付息款項帳號新增作業說明</w:t>
      </w:r>
      <w:bookmarkEnd w:id="10"/>
    </w:p>
    <w:p w:rsidR="001E77F5" w:rsidRPr="002D1E1E" w:rsidRDefault="00AC2C59" w:rsidP="002D1E1E">
      <w:pPr>
        <w:pStyle w:val="ad"/>
        <w:numPr>
          <w:ilvl w:val="0"/>
          <w:numId w:val="9"/>
        </w:numPr>
        <w:spacing w:after="180"/>
        <w:ind w:leftChars="0"/>
        <w:outlineLvl w:val="1"/>
        <w:rPr>
          <w:rFonts w:eastAsia="標楷體" w:hAnsi="標楷體"/>
        </w:rPr>
      </w:pPr>
      <w:bookmarkStart w:id="12" w:name="_Toc511660712"/>
      <w:r>
        <w:rPr>
          <w:rFonts w:eastAsia="標楷體" w:hAnsi="標楷體" w:hint="eastAsia"/>
        </w:rPr>
        <w:t>第一次新增款項帳號</w:t>
      </w:r>
      <w:r w:rsidR="00A46C0E">
        <w:rPr>
          <w:rFonts w:eastAsia="標楷體" w:hAnsi="標楷體" w:hint="eastAsia"/>
        </w:rPr>
        <w:t>步驟說明</w:t>
      </w:r>
      <w:r w:rsidR="002D1E1E">
        <w:rPr>
          <w:rFonts w:eastAsia="標楷體" w:hAnsi="標楷體" w:hint="eastAsia"/>
        </w:rPr>
        <w:t>-</w:t>
      </w:r>
      <w:r w:rsidR="002D1E1E">
        <w:rPr>
          <w:rFonts w:eastAsia="標楷體" w:hAnsi="標楷體" w:hint="eastAsia"/>
        </w:rPr>
        <w:t>經辦登打</w:t>
      </w:r>
      <w:bookmarkEnd w:id="12"/>
    </w:p>
    <w:p w:rsidR="002A0BAD" w:rsidRDefault="00A46C0E" w:rsidP="00D421E1">
      <w:pPr>
        <w:pStyle w:val="ad"/>
        <w:spacing w:after="180"/>
        <w:ind w:leftChars="0" w:left="0"/>
        <w:rPr>
          <w:rFonts w:eastAsia="標楷體" w:hAnsi="標楷體"/>
        </w:rPr>
      </w:pPr>
      <w:r>
        <w:rPr>
          <w:rFonts w:eastAsia="標楷體" w:hAnsi="標楷體" w:hint="eastAsia"/>
        </w:rPr>
        <w:t>點選右側功能樹之「基本資料」下之「臺幣債券款項帳號維護」項下之新增帳號</w:t>
      </w:r>
    </w:p>
    <w:p w:rsidR="002A0BAD" w:rsidRDefault="002A0BAD" w:rsidP="002A0BAD">
      <w:r>
        <w:rPr>
          <w:rFonts w:eastAsia="標楷體" w:hAnsi="標楷體"/>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2880000" cy="4302000"/>
            <wp:effectExtent l="0" t="0" r="0" b="3810"/>
            <wp:wrapNone/>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430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0BAD" w:rsidRDefault="002A0BAD" w:rsidP="002A0BAD"/>
    <w:p w:rsidR="002A0BAD" w:rsidRDefault="002A0BAD" w:rsidP="002A0BAD"/>
    <w:p w:rsidR="002A0BAD" w:rsidRDefault="002A0BAD" w:rsidP="002A0BAD"/>
    <w:p w:rsidR="002A0BAD" w:rsidRDefault="002A0BAD" w:rsidP="002A0BAD"/>
    <w:p w:rsidR="002A0BAD" w:rsidRPr="002A0BAD" w:rsidRDefault="002A0BAD" w:rsidP="002A0BAD"/>
    <w:p w:rsidR="002A0BAD" w:rsidRPr="002A0BAD" w:rsidRDefault="002A0BAD" w:rsidP="002A0BAD"/>
    <w:p w:rsidR="002A0BAD" w:rsidRPr="002A0BAD" w:rsidRDefault="002A0BAD" w:rsidP="002A0BAD"/>
    <w:p w:rsidR="002A0BAD" w:rsidRPr="002A0BAD" w:rsidRDefault="002A0BAD" w:rsidP="002A0BAD"/>
    <w:p w:rsidR="002A0BAD" w:rsidRPr="002A0BAD" w:rsidRDefault="002A0BAD" w:rsidP="002A0BAD"/>
    <w:p w:rsidR="00A46C0E" w:rsidRDefault="00C2775D" w:rsidP="00A46C0E">
      <w:pPr>
        <w:rPr>
          <w:rFonts w:eastAsia="標楷體" w:hAnsi="標楷體"/>
        </w:rPr>
      </w:pPr>
      <w:r>
        <w:rPr>
          <w:noProof/>
        </w:rPr>
        <mc:AlternateContent>
          <mc:Choice Requires="wps">
            <w:drawing>
              <wp:anchor distT="91440" distB="91440" distL="137160" distR="137160" simplePos="0" relativeHeight="251659264" behindDoc="0" locked="0" layoutInCell="0" allowOverlap="1">
                <wp:simplePos x="0" y="0"/>
                <wp:positionH relativeFrom="margin">
                  <wp:align>center</wp:align>
                </wp:positionH>
                <wp:positionV relativeFrom="margin">
                  <wp:align>center</wp:align>
                </wp:positionV>
                <wp:extent cx="77470" cy="73660"/>
                <wp:effectExtent l="635" t="635" r="1905" b="7620"/>
                <wp:wrapSquare wrapText="bothSides"/>
                <wp:docPr id="11" name="快取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470" cy="73660"/>
                        </a:xfrm>
                        <a:prstGeom prst="roundRect">
                          <a:avLst>
                            <a:gd name="adj" fmla="val 22630"/>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852B0" w:rsidRDefault="005852B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快取圖案 2" o:spid="_x0000_s1026" style="position:absolute;margin-left:0;margin-top:0;width:6.1pt;height:5.8pt;rotation:90;z-index:251659264;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14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" o:allowincell="f" fillcolor="white [3212]" stroked="f">
                <v:textbox>
                  <w:txbxContent>
                    <w:p w:rsidR="005852B0" w:rsidRDefault="005852B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A46C0E" w:rsidRDefault="00A46C0E" w:rsidP="00A46C0E">
      <w:pPr>
        <w:rPr>
          <w:rFonts w:eastAsia="標楷體" w:hAnsi="標楷體"/>
        </w:rPr>
      </w:pPr>
      <w:r>
        <w:rPr>
          <w:rFonts w:eastAsia="標楷體" w:hAnsi="標楷體" w:hint="eastAsia"/>
        </w:rPr>
        <w:t>點選後，右方工作畫面如下</w:t>
      </w:r>
      <w:bookmarkEnd w:id="11"/>
    </w:p>
    <w:p w:rsidR="002A0BAD" w:rsidRDefault="002A0BAD" w:rsidP="00A46C0E">
      <w:pPr>
        <w:rPr>
          <w:rFonts w:eastAsia="標楷體" w:hAnsi="標楷體"/>
        </w:rPr>
      </w:pPr>
    </w:p>
    <w:p w:rsidR="002A0BAD" w:rsidRDefault="002A0BAD" w:rsidP="00A46C0E">
      <w:pPr>
        <w:rPr>
          <w:rFonts w:eastAsia="標楷體" w:hAnsi="標楷體"/>
        </w:rPr>
      </w:pPr>
    </w:p>
    <w:p w:rsidR="002A0BAD" w:rsidRDefault="002A0BAD" w:rsidP="00A46C0E">
      <w:pPr>
        <w:rPr>
          <w:rFonts w:eastAsia="標楷體" w:hAnsi="標楷體"/>
        </w:rPr>
      </w:pPr>
    </w:p>
    <w:p w:rsidR="002A0BAD" w:rsidRDefault="002A0BAD" w:rsidP="00A46C0E">
      <w:pPr>
        <w:rPr>
          <w:rFonts w:eastAsia="標楷體" w:hAnsi="標楷體"/>
        </w:rPr>
      </w:pPr>
    </w:p>
    <w:p w:rsidR="002A0BAD" w:rsidRDefault="002A0BAD" w:rsidP="00A46C0E">
      <w:pPr>
        <w:rPr>
          <w:rFonts w:eastAsia="標楷體" w:hAnsi="標楷體"/>
        </w:rPr>
      </w:pPr>
    </w:p>
    <w:p w:rsidR="002A0BAD" w:rsidRDefault="002A0BAD" w:rsidP="00A46C0E">
      <w:pPr>
        <w:rPr>
          <w:rFonts w:eastAsia="標楷體" w:hAnsi="標楷體"/>
        </w:rPr>
      </w:pPr>
    </w:p>
    <w:p w:rsidR="002A0BAD" w:rsidRDefault="002A0BAD" w:rsidP="00A46C0E">
      <w:pPr>
        <w:rPr>
          <w:rFonts w:eastAsia="標楷體" w:hAnsi="標楷體"/>
        </w:rPr>
      </w:pPr>
    </w:p>
    <w:p w:rsidR="00353639" w:rsidRDefault="00DA116E" w:rsidP="00A46C0E">
      <w:pPr>
        <w:rPr>
          <w:rFonts w:eastAsia="標楷體" w:hAnsi="標楷體"/>
        </w:rPr>
      </w:pPr>
      <w:r>
        <w:rPr>
          <w:rFonts w:eastAsia="標楷體" w:hAnsi="標楷體"/>
          <w:noProof/>
        </w:rPr>
        <w:drawing>
          <wp:inline distT="0" distB="0" distL="0" distR="0">
            <wp:extent cx="5267325" cy="2133600"/>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rsidR="00C45798" w:rsidRDefault="00C45798" w:rsidP="00A46C0E">
      <w:pPr>
        <w:rPr>
          <w:rFonts w:eastAsia="標楷體"/>
        </w:rPr>
      </w:pPr>
    </w:p>
    <w:p w:rsidR="00353639" w:rsidRPr="0014614C" w:rsidRDefault="00353639" w:rsidP="00A46C0E">
      <w:pPr>
        <w:rPr>
          <w:rFonts w:eastAsia="標楷體"/>
        </w:rPr>
      </w:pPr>
    </w:p>
    <w:p w:rsidR="00B86A37" w:rsidRDefault="00B86A37" w:rsidP="00A46C0E">
      <w:pPr>
        <w:spacing w:line="360" w:lineRule="auto"/>
        <w:rPr>
          <w:rFonts w:eastAsia="標楷體" w:hAnsi="標楷體"/>
        </w:rPr>
      </w:pPr>
      <w:r>
        <w:rPr>
          <w:rFonts w:eastAsia="標楷體" w:hAnsi="標楷體" w:hint="eastAsia"/>
        </w:rPr>
        <w:lastRenderedPageBreak/>
        <w:t>因該參加人為第一次進行款項帳號新增作業，系統預設使用央行帳號作為</w:t>
      </w:r>
      <w:r w:rsidR="009242D8">
        <w:rPr>
          <w:rFonts w:eastAsia="標楷體" w:hAnsi="標楷體" w:hint="eastAsia"/>
        </w:rPr>
        <w:t>預設款項帳號</w:t>
      </w:r>
      <w:r>
        <w:rPr>
          <w:rFonts w:eastAsia="標楷體" w:hAnsi="標楷體" w:hint="eastAsia"/>
        </w:rPr>
        <w:t>。央行帳號之相關資料不可修改。</w:t>
      </w:r>
    </w:p>
    <w:p w:rsidR="00A46C0E" w:rsidRDefault="00A46C0E" w:rsidP="00A46C0E">
      <w:pPr>
        <w:spacing w:line="360" w:lineRule="auto"/>
        <w:rPr>
          <w:rFonts w:eastAsia="標楷體" w:hAnsi="標楷體"/>
        </w:rPr>
      </w:pPr>
      <w:r>
        <w:rPr>
          <w:rFonts w:eastAsia="標楷體" w:hAnsi="標楷體" w:hint="eastAsia"/>
        </w:rPr>
        <w:t>BCSS</w:t>
      </w:r>
      <w:r>
        <w:rPr>
          <w:rFonts w:eastAsia="標楷體" w:hAnsi="標楷體" w:hint="eastAsia"/>
        </w:rPr>
        <w:t>系統會帶出該參加單位之單位代號、名稱、</w:t>
      </w:r>
      <w:proofErr w:type="gramStart"/>
      <w:r>
        <w:rPr>
          <w:rFonts w:eastAsia="標楷體" w:hAnsi="標楷體" w:hint="eastAsia"/>
        </w:rPr>
        <w:t>券</w:t>
      </w:r>
      <w:proofErr w:type="gramEnd"/>
      <w:r>
        <w:rPr>
          <w:rFonts w:eastAsia="標楷體" w:hAnsi="標楷體" w:hint="eastAsia"/>
        </w:rPr>
        <w:t>戶帳號及央行帳號，供使用者參考。</w:t>
      </w:r>
    </w:p>
    <w:p w:rsidR="00A46C0E" w:rsidRDefault="00A46C0E" w:rsidP="00A46C0E">
      <w:pPr>
        <w:spacing w:line="360" w:lineRule="auto"/>
        <w:rPr>
          <w:rFonts w:eastAsia="標楷體" w:hAnsi="標楷體"/>
        </w:rPr>
      </w:pPr>
      <w:proofErr w:type="gramStart"/>
      <w:r>
        <w:rPr>
          <w:rFonts w:eastAsia="標楷體" w:hAnsi="標楷體" w:hint="eastAsia"/>
        </w:rPr>
        <w:t>登打</w:t>
      </w:r>
      <w:proofErr w:type="gramEnd"/>
      <w:r>
        <w:rPr>
          <w:rFonts w:eastAsia="標楷體" w:hAnsi="標楷體" w:hint="eastAsia"/>
        </w:rPr>
        <w:t>「往來金融機構」、「分行代號」、「款項帳號」後，圈選</w:t>
      </w:r>
      <w:r w:rsidR="00255EB9">
        <w:rPr>
          <w:rFonts w:eastAsia="標楷體" w:hAnsi="標楷體" w:hint="eastAsia"/>
        </w:rPr>
        <w:t>預設款項帳號</w:t>
      </w:r>
      <w:r>
        <w:rPr>
          <w:rFonts w:eastAsia="標楷體" w:hAnsi="標楷體" w:hint="eastAsia"/>
        </w:rPr>
        <w:t>，按下送出資料即送出至主管，等待覆核。</w:t>
      </w:r>
    </w:p>
    <w:p w:rsidR="00353639" w:rsidRDefault="00FF40E5" w:rsidP="00A46C0E">
      <w:pPr>
        <w:spacing w:line="360" w:lineRule="auto"/>
        <w:rPr>
          <w:rFonts w:eastAsia="標楷體" w:hAnsi="標楷體"/>
        </w:rPr>
      </w:pPr>
      <w:r>
        <w:rPr>
          <w:rFonts w:eastAsia="標楷體" w:hAnsi="標楷體"/>
          <w:noProof/>
        </w:rPr>
        <w:drawing>
          <wp:inline distT="0" distB="0" distL="0" distR="0">
            <wp:extent cx="5275580" cy="2075180"/>
            <wp:effectExtent l="0" t="0" r="1270" b="127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580" cy="2075180"/>
                    </a:xfrm>
                    <a:prstGeom prst="rect">
                      <a:avLst/>
                    </a:prstGeom>
                    <a:noFill/>
                    <a:ln>
                      <a:noFill/>
                    </a:ln>
                  </pic:spPr>
                </pic:pic>
              </a:graphicData>
            </a:graphic>
          </wp:inline>
        </w:drawing>
      </w:r>
    </w:p>
    <w:p w:rsidR="005C41C4" w:rsidRDefault="005C41C4" w:rsidP="00A46C0E">
      <w:pPr>
        <w:spacing w:line="360" w:lineRule="auto"/>
        <w:rPr>
          <w:rFonts w:eastAsia="標楷體" w:hAnsi="標楷體"/>
        </w:rPr>
      </w:pPr>
      <w:r>
        <w:rPr>
          <w:rFonts w:eastAsia="標楷體" w:hAnsi="標楷體" w:hint="eastAsia"/>
        </w:rPr>
        <w:t>下方訊息通知區，按下「更新」後會有該筆指令之狀態。</w:t>
      </w:r>
    </w:p>
    <w:p w:rsidR="00353639" w:rsidRDefault="00353639" w:rsidP="00A46C0E">
      <w:pPr>
        <w:spacing w:line="360" w:lineRule="auto"/>
        <w:rPr>
          <w:rFonts w:eastAsia="標楷體" w:hAnsi="標楷體"/>
        </w:rPr>
      </w:pPr>
      <w:r>
        <w:rPr>
          <w:noProof/>
        </w:rPr>
        <w:drawing>
          <wp:inline distT="0" distB="0" distL="0" distR="0" wp14:anchorId="079F779E" wp14:editId="7AE47926">
            <wp:extent cx="5274310" cy="3600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0045"/>
                    </a:xfrm>
                    <a:prstGeom prst="rect">
                      <a:avLst/>
                    </a:prstGeom>
                  </pic:spPr>
                </pic:pic>
              </a:graphicData>
            </a:graphic>
          </wp:inline>
        </w:drawing>
      </w:r>
    </w:p>
    <w:p w:rsidR="00D44510" w:rsidRDefault="00D44510" w:rsidP="00A46C0E">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p>
    <w:p w:rsidR="00353639" w:rsidRDefault="00927707" w:rsidP="00A46C0E">
      <w:pPr>
        <w:spacing w:line="360" w:lineRule="auto"/>
        <w:rPr>
          <w:rFonts w:eastAsia="標楷體" w:hAnsi="標楷體"/>
        </w:rPr>
      </w:pPr>
      <w:r>
        <w:rPr>
          <w:rFonts w:eastAsia="標楷體" w:hAnsi="標楷體"/>
          <w:noProof/>
        </w:rPr>
        <w:drawing>
          <wp:inline distT="0" distB="0" distL="0" distR="0">
            <wp:extent cx="5267325" cy="862330"/>
            <wp:effectExtent l="0" t="0" r="952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62330"/>
                    </a:xfrm>
                    <a:prstGeom prst="rect">
                      <a:avLst/>
                    </a:prstGeom>
                    <a:noFill/>
                    <a:ln>
                      <a:noFill/>
                    </a:ln>
                  </pic:spPr>
                </pic:pic>
              </a:graphicData>
            </a:graphic>
          </wp:inline>
        </w:drawing>
      </w:r>
    </w:p>
    <w:p w:rsidR="001F204D" w:rsidRDefault="001F204D" w:rsidP="00A46C0E">
      <w:pPr>
        <w:spacing w:line="360" w:lineRule="auto"/>
        <w:rPr>
          <w:rFonts w:eastAsia="標楷體" w:hAnsi="標楷體"/>
        </w:rPr>
      </w:pPr>
    </w:p>
    <w:p w:rsidR="001E77F5" w:rsidRDefault="001E77F5">
      <w:pPr>
        <w:widowControl/>
        <w:rPr>
          <w:rFonts w:eastAsia="標楷體" w:hAnsi="標楷體"/>
        </w:rPr>
      </w:pPr>
      <w:r>
        <w:rPr>
          <w:rFonts w:eastAsia="標楷體" w:hAnsi="標楷體"/>
        </w:rPr>
        <w:br w:type="page"/>
      </w:r>
    </w:p>
    <w:p w:rsidR="001E77F5" w:rsidRDefault="002D1E1E" w:rsidP="002D1E1E">
      <w:pPr>
        <w:pStyle w:val="ad"/>
        <w:numPr>
          <w:ilvl w:val="0"/>
          <w:numId w:val="9"/>
        </w:numPr>
        <w:spacing w:after="180"/>
        <w:ind w:leftChars="0"/>
        <w:outlineLvl w:val="1"/>
        <w:rPr>
          <w:rFonts w:eastAsia="標楷體" w:hAnsi="標楷體"/>
        </w:rPr>
      </w:pPr>
      <w:bookmarkStart w:id="13" w:name="_Toc511660713"/>
      <w:r>
        <w:rPr>
          <w:rFonts w:eastAsia="標楷體" w:hAnsi="標楷體" w:hint="eastAsia"/>
        </w:rPr>
        <w:lastRenderedPageBreak/>
        <w:t>第一次新增款項帳號步驟說明</w:t>
      </w:r>
      <w:r>
        <w:rPr>
          <w:rFonts w:eastAsia="標楷體" w:hAnsi="標楷體" w:hint="eastAsia"/>
        </w:rPr>
        <w:t>-</w:t>
      </w:r>
      <w:r w:rsidR="001E77F5">
        <w:rPr>
          <w:rFonts w:eastAsia="標楷體" w:hAnsi="標楷體" w:hint="eastAsia"/>
        </w:rPr>
        <w:t>主管覆核</w:t>
      </w:r>
      <w:bookmarkEnd w:id="13"/>
    </w:p>
    <w:p w:rsidR="001E77F5" w:rsidRDefault="001E77F5" w:rsidP="004F211D">
      <w:pPr>
        <w:pStyle w:val="ad"/>
        <w:spacing w:after="180"/>
        <w:ind w:leftChars="0" w:left="0"/>
        <w:rPr>
          <w:rFonts w:eastAsia="標楷體" w:hAnsi="標楷體"/>
        </w:rPr>
      </w:pPr>
      <w:r>
        <w:rPr>
          <w:rFonts w:eastAsia="標楷體" w:hAnsi="標楷體" w:hint="eastAsia"/>
        </w:rPr>
        <w:t>點選右側功能樹之「主管覆核」</w:t>
      </w:r>
    </w:p>
    <w:p w:rsidR="00C45798" w:rsidRDefault="002139D2" w:rsidP="00513A66">
      <w:pPr>
        <w:spacing w:line="360" w:lineRule="auto"/>
        <w:rPr>
          <w:rFonts w:eastAsia="標楷體" w:hAnsi="標楷體"/>
        </w:rPr>
      </w:pPr>
      <w:r>
        <w:rPr>
          <w:rFonts w:eastAsia="標楷體" w:hAnsi="標楷體"/>
          <w:noProof/>
        </w:rPr>
        <w:drawing>
          <wp:inline distT="0" distB="0" distL="0" distR="0">
            <wp:extent cx="2878455" cy="3458845"/>
            <wp:effectExtent l="19050" t="0" r="0" b="0"/>
            <wp:docPr id="2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878455" cy="3458845"/>
                    </a:xfrm>
                    <a:prstGeom prst="rect">
                      <a:avLst/>
                    </a:prstGeom>
                    <a:noFill/>
                    <a:ln w="9525">
                      <a:noFill/>
                      <a:miter lim="800000"/>
                      <a:headEnd/>
                      <a:tailEnd/>
                    </a:ln>
                  </pic:spPr>
                </pic:pic>
              </a:graphicData>
            </a:graphic>
          </wp:inline>
        </w:drawing>
      </w:r>
    </w:p>
    <w:p w:rsidR="001E77F5" w:rsidRPr="00857050" w:rsidRDefault="00C5312D" w:rsidP="00513A66">
      <w:pPr>
        <w:spacing w:line="360" w:lineRule="auto"/>
        <w:rPr>
          <w:rFonts w:eastAsia="標楷體" w:hAnsi="標楷體"/>
        </w:rPr>
      </w:pPr>
      <w:r w:rsidRPr="00857050">
        <w:rPr>
          <w:rFonts w:eastAsia="標楷體" w:hAnsi="標楷體" w:hint="eastAsia"/>
        </w:rPr>
        <w:t>按下「主管覆核」，</w:t>
      </w:r>
      <w:r w:rsidR="00522DA3" w:rsidRPr="00857050">
        <w:rPr>
          <w:rFonts w:eastAsia="標楷體" w:hAnsi="標楷體" w:hint="eastAsia"/>
        </w:rPr>
        <w:t>確認明細無誤</w:t>
      </w:r>
    </w:p>
    <w:p w:rsidR="00353639" w:rsidRDefault="00891894" w:rsidP="00513A66">
      <w:pPr>
        <w:spacing w:line="360" w:lineRule="auto"/>
        <w:rPr>
          <w:rFonts w:eastAsia="標楷體" w:hAnsi="標楷體"/>
        </w:rPr>
      </w:pPr>
      <w:r>
        <w:rPr>
          <w:rFonts w:eastAsia="標楷體" w:hAnsi="標楷體"/>
          <w:noProof/>
        </w:rPr>
        <w:drawing>
          <wp:inline distT="0" distB="0" distL="0" distR="0">
            <wp:extent cx="5267325" cy="914400"/>
            <wp:effectExtent l="0" t="0" r="952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914400"/>
                    </a:xfrm>
                    <a:prstGeom prst="rect">
                      <a:avLst/>
                    </a:prstGeom>
                    <a:noFill/>
                    <a:ln>
                      <a:noFill/>
                    </a:ln>
                  </pic:spPr>
                </pic:pic>
              </a:graphicData>
            </a:graphic>
          </wp:inline>
        </w:drawing>
      </w:r>
    </w:p>
    <w:p w:rsidR="004C19E3" w:rsidRDefault="004C19E3" w:rsidP="00513A66">
      <w:pPr>
        <w:spacing w:line="360" w:lineRule="auto"/>
        <w:rPr>
          <w:rFonts w:eastAsia="標楷體" w:hAnsi="標楷體"/>
        </w:rPr>
      </w:pPr>
      <w:r>
        <w:rPr>
          <w:rFonts w:eastAsia="標楷體" w:hAnsi="標楷體" w:hint="eastAsia"/>
          <w:noProof/>
        </w:rPr>
        <w:drawing>
          <wp:inline distT="0" distB="0" distL="0" distR="0">
            <wp:extent cx="5273040" cy="2433320"/>
            <wp:effectExtent l="0" t="0" r="381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433320"/>
                    </a:xfrm>
                    <a:prstGeom prst="rect">
                      <a:avLst/>
                    </a:prstGeom>
                    <a:noFill/>
                    <a:ln>
                      <a:noFill/>
                    </a:ln>
                  </pic:spPr>
                </pic:pic>
              </a:graphicData>
            </a:graphic>
          </wp:inline>
        </w:drawing>
      </w:r>
    </w:p>
    <w:p w:rsidR="004C19E3" w:rsidRDefault="004C19E3" w:rsidP="00513A66">
      <w:pPr>
        <w:spacing w:line="360" w:lineRule="auto"/>
        <w:rPr>
          <w:rFonts w:eastAsia="標楷體" w:hAnsi="標楷體"/>
        </w:rPr>
      </w:pPr>
    </w:p>
    <w:p w:rsidR="006D733F" w:rsidRDefault="006D733F" w:rsidP="00513A66">
      <w:pPr>
        <w:spacing w:line="360" w:lineRule="auto"/>
        <w:rPr>
          <w:rFonts w:eastAsia="標楷體" w:hAnsi="標楷體"/>
        </w:rPr>
      </w:pPr>
      <w:r>
        <w:rPr>
          <w:rFonts w:eastAsia="標楷體" w:hAnsi="標楷體" w:hint="eastAsia"/>
        </w:rPr>
        <w:lastRenderedPageBreak/>
        <w:t>主管人員按下「核准」按鈕後，放行此筆款項新增作業。</w:t>
      </w:r>
    </w:p>
    <w:p w:rsidR="00CE7A24" w:rsidRDefault="00CE7A24" w:rsidP="00513A66">
      <w:pPr>
        <w:spacing w:line="360" w:lineRule="auto"/>
        <w:rPr>
          <w:rFonts w:eastAsia="標楷體" w:hAnsi="標楷體"/>
        </w:rPr>
      </w:pPr>
      <w:r>
        <w:rPr>
          <w:rFonts w:eastAsia="標楷體" w:hAnsi="標楷體" w:hint="eastAsia"/>
          <w:noProof/>
        </w:rPr>
        <w:drawing>
          <wp:inline distT="0" distB="0" distL="0" distR="0">
            <wp:extent cx="1670756" cy="1219200"/>
            <wp:effectExtent l="0" t="0" r="571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3119" cy="1220924"/>
                    </a:xfrm>
                    <a:prstGeom prst="rect">
                      <a:avLst/>
                    </a:prstGeom>
                    <a:noFill/>
                    <a:ln>
                      <a:noFill/>
                    </a:ln>
                  </pic:spPr>
                </pic:pic>
              </a:graphicData>
            </a:graphic>
          </wp:inline>
        </w:drawing>
      </w:r>
    </w:p>
    <w:p w:rsidR="00746FBD" w:rsidRDefault="00746FBD" w:rsidP="00513A66">
      <w:pPr>
        <w:spacing w:line="360" w:lineRule="auto"/>
        <w:rPr>
          <w:rFonts w:eastAsia="標楷體" w:hAnsi="標楷體"/>
        </w:rPr>
      </w:pPr>
      <w:r>
        <w:rPr>
          <w:rFonts w:eastAsia="標楷體" w:hAnsi="標楷體" w:hint="eastAsia"/>
        </w:rPr>
        <w:t>按下下方訊息通知區「更新」按鈕，可得知指令狀態。按下</w:t>
      </w:r>
      <w:proofErr w:type="gramStart"/>
      <w:r>
        <w:rPr>
          <w:rFonts w:eastAsia="標楷體" w:hAnsi="標楷體" w:hint="eastAsia"/>
        </w:rPr>
        <w:t>明細可察看</w:t>
      </w:r>
      <w:proofErr w:type="gramEnd"/>
      <w:r>
        <w:rPr>
          <w:rFonts w:eastAsia="標楷體" w:hAnsi="標楷體" w:hint="eastAsia"/>
        </w:rPr>
        <w:t>指令狀態明細</w:t>
      </w:r>
      <w:r w:rsidR="000226BE">
        <w:rPr>
          <w:rFonts w:eastAsia="標楷體" w:hAnsi="標楷體" w:hint="eastAsia"/>
        </w:rPr>
        <w:t>。</w:t>
      </w:r>
    </w:p>
    <w:p w:rsidR="00353639" w:rsidRPr="00353639" w:rsidRDefault="005B3974" w:rsidP="00513A66">
      <w:pPr>
        <w:spacing w:line="360" w:lineRule="auto"/>
        <w:rPr>
          <w:rFonts w:eastAsia="標楷體" w:hAnsi="標楷體"/>
        </w:rPr>
      </w:pPr>
      <w:r>
        <w:rPr>
          <w:rFonts w:eastAsia="標楷體" w:hAnsi="標楷體"/>
          <w:noProof/>
        </w:rPr>
        <w:drawing>
          <wp:inline distT="0" distB="0" distL="0" distR="0">
            <wp:extent cx="5272405" cy="1476375"/>
            <wp:effectExtent l="0" t="0" r="4445" b="952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405" cy="1476375"/>
                    </a:xfrm>
                    <a:prstGeom prst="rect">
                      <a:avLst/>
                    </a:prstGeom>
                    <a:noFill/>
                    <a:ln>
                      <a:noFill/>
                    </a:ln>
                  </pic:spPr>
                </pic:pic>
              </a:graphicData>
            </a:graphic>
          </wp:inline>
        </w:drawing>
      </w:r>
    </w:p>
    <w:p w:rsidR="004712C3" w:rsidRDefault="004712C3">
      <w:pPr>
        <w:widowControl/>
        <w:rPr>
          <w:rFonts w:eastAsia="標楷體" w:hAnsi="標楷體"/>
        </w:rPr>
      </w:pPr>
      <w:r>
        <w:rPr>
          <w:rFonts w:eastAsia="標楷體" w:hAnsi="標楷體"/>
        </w:rPr>
        <w:br w:type="page"/>
      </w:r>
    </w:p>
    <w:p w:rsidR="00311EAD" w:rsidRPr="00F04DEA" w:rsidRDefault="00893AB9" w:rsidP="00311EAD">
      <w:pPr>
        <w:pStyle w:val="ad"/>
        <w:numPr>
          <w:ilvl w:val="0"/>
          <w:numId w:val="9"/>
        </w:numPr>
        <w:spacing w:after="180"/>
        <w:ind w:leftChars="0"/>
        <w:outlineLvl w:val="1"/>
        <w:rPr>
          <w:rFonts w:eastAsia="標楷體" w:hAnsi="標楷體"/>
        </w:rPr>
      </w:pPr>
      <w:bookmarkStart w:id="14" w:name="_Toc511660714"/>
      <w:r w:rsidRPr="00F04DEA">
        <w:rPr>
          <w:rFonts w:eastAsia="標楷體" w:hAnsi="標楷體" w:hint="eastAsia"/>
        </w:rPr>
        <w:lastRenderedPageBreak/>
        <w:t>非第一次</w:t>
      </w:r>
      <w:r w:rsidR="00311EAD" w:rsidRPr="00F04DEA">
        <w:rPr>
          <w:rFonts w:eastAsia="標楷體" w:hAnsi="標楷體" w:hint="eastAsia"/>
        </w:rPr>
        <w:t>新增款項帳號步驟說明</w:t>
      </w:r>
      <w:r w:rsidR="00C83690" w:rsidRPr="00F04DEA">
        <w:rPr>
          <w:rFonts w:eastAsia="標楷體" w:hAnsi="標楷體" w:hint="eastAsia"/>
        </w:rPr>
        <w:t>-</w:t>
      </w:r>
      <w:r w:rsidR="00C83690" w:rsidRPr="00F04DEA">
        <w:rPr>
          <w:rFonts w:eastAsia="標楷體" w:hAnsi="標楷體" w:hint="eastAsia"/>
        </w:rPr>
        <w:t>經辦登打</w:t>
      </w:r>
      <w:bookmarkEnd w:id="14"/>
    </w:p>
    <w:p w:rsidR="00DC0788" w:rsidRPr="00F04DEA" w:rsidRDefault="00513A66" w:rsidP="00D421E1">
      <w:pPr>
        <w:pStyle w:val="ad"/>
        <w:spacing w:after="180"/>
        <w:ind w:leftChars="0" w:left="0"/>
        <w:rPr>
          <w:rFonts w:eastAsia="標楷體" w:hAnsi="標楷體"/>
        </w:rPr>
      </w:pPr>
      <w:r w:rsidRPr="00F04DEA">
        <w:rPr>
          <w:rFonts w:eastAsia="標楷體" w:hAnsi="標楷體" w:hint="eastAsia"/>
        </w:rPr>
        <w:t>點選右側功能樹之「基本資料」下之「臺幣債券款項帳號維護」項下之新增帳號</w:t>
      </w:r>
    </w:p>
    <w:p w:rsidR="00513A66" w:rsidRDefault="007A7A27" w:rsidP="00D421E1">
      <w:pPr>
        <w:pStyle w:val="ad"/>
        <w:spacing w:after="180"/>
        <w:ind w:leftChars="0" w:left="0"/>
        <w:rPr>
          <w:rFonts w:eastAsia="標楷體" w:hAnsi="標楷體"/>
        </w:rPr>
      </w:pPr>
      <w:r>
        <w:rPr>
          <w:rFonts w:eastAsia="標楷體" w:hAnsi="標楷體"/>
          <w:noProof/>
        </w:rPr>
        <w:drawing>
          <wp:inline distT="0" distB="0" distL="0" distR="0">
            <wp:extent cx="2878455" cy="4301490"/>
            <wp:effectExtent l="19050" t="0" r="0"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878455" cy="4301490"/>
                    </a:xfrm>
                    <a:prstGeom prst="rect">
                      <a:avLst/>
                    </a:prstGeom>
                    <a:noFill/>
                    <a:ln w="9525">
                      <a:noFill/>
                      <a:miter lim="800000"/>
                      <a:headEnd/>
                      <a:tailEnd/>
                    </a:ln>
                  </pic:spPr>
                </pic:pic>
              </a:graphicData>
            </a:graphic>
          </wp:inline>
        </w:drawing>
      </w:r>
    </w:p>
    <w:p w:rsidR="00DC0788" w:rsidRDefault="00F56861" w:rsidP="00F56861">
      <w:pPr>
        <w:rPr>
          <w:rFonts w:eastAsia="標楷體" w:hAnsi="標楷體"/>
        </w:rPr>
      </w:pPr>
      <w:r>
        <w:rPr>
          <w:rFonts w:eastAsia="標楷體" w:hAnsi="標楷體" w:hint="eastAsia"/>
        </w:rPr>
        <w:t>點選後</w:t>
      </w:r>
      <w:r>
        <w:rPr>
          <w:rFonts w:ascii="新細明體" w:eastAsia="新細明體" w:hAnsi="新細明體" w:hint="eastAsia"/>
        </w:rPr>
        <w:t>，</w:t>
      </w:r>
      <w:r w:rsidR="00277F3F">
        <w:rPr>
          <w:rFonts w:eastAsia="標楷體" w:hAnsi="標楷體" w:hint="eastAsia"/>
        </w:rPr>
        <w:t>因參加人於前次新增已</w:t>
      </w:r>
      <w:r w:rsidR="003E4DF9">
        <w:rPr>
          <w:rFonts w:eastAsia="標楷體" w:hAnsi="標楷體" w:hint="eastAsia"/>
        </w:rPr>
        <w:t>圈選預設款項帳號，故此時可選擇不勾選預設款項帳號</w:t>
      </w:r>
    </w:p>
    <w:p w:rsidR="00642400" w:rsidRPr="00642400" w:rsidRDefault="007B6246" w:rsidP="00513A66">
      <w:pPr>
        <w:spacing w:line="360" w:lineRule="auto"/>
        <w:rPr>
          <w:rFonts w:eastAsia="標楷體" w:hAnsi="標楷體"/>
        </w:rPr>
      </w:pPr>
      <w:r>
        <w:rPr>
          <w:rFonts w:eastAsia="標楷體" w:hAnsi="標楷體"/>
          <w:noProof/>
        </w:rPr>
        <w:drawing>
          <wp:inline distT="0" distB="0" distL="0" distR="0">
            <wp:extent cx="5272405" cy="2152650"/>
            <wp:effectExtent l="0" t="0" r="444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2152650"/>
                    </a:xfrm>
                    <a:prstGeom prst="rect">
                      <a:avLst/>
                    </a:prstGeom>
                    <a:noFill/>
                    <a:ln>
                      <a:noFill/>
                    </a:ln>
                  </pic:spPr>
                </pic:pic>
              </a:graphicData>
            </a:graphic>
          </wp:inline>
        </w:drawing>
      </w:r>
    </w:p>
    <w:p w:rsidR="00077C4C" w:rsidRDefault="00077C4C" w:rsidP="00513A66">
      <w:pPr>
        <w:spacing w:line="360" w:lineRule="auto"/>
        <w:rPr>
          <w:rFonts w:eastAsia="標楷體" w:hAnsi="標楷體"/>
        </w:rPr>
      </w:pPr>
    </w:p>
    <w:p w:rsidR="00517520" w:rsidRDefault="00517520" w:rsidP="00513A66">
      <w:pPr>
        <w:spacing w:line="360" w:lineRule="auto"/>
        <w:rPr>
          <w:rFonts w:eastAsia="標楷體" w:hAnsi="標楷體"/>
        </w:rPr>
      </w:pPr>
    </w:p>
    <w:p w:rsidR="00517520" w:rsidRPr="00517520" w:rsidRDefault="00517520" w:rsidP="00513A66">
      <w:pPr>
        <w:spacing w:line="360" w:lineRule="auto"/>
        <w:rPr>
          <w:rFonts w:ascii="標楷體" w:eastAsia="標楷體" w:hAnsi="標楷體"/>
        </w:rPr>
      </w:pPr>
      <w:r w:rsidRPr="00517520">
        <w:rPr>
          <w:rFonts w:ascii="標楷體" w:eastAsia="標楷體" w:hAnsi="標楷體" w:hint="eastAsia"/>
        </w:rPr>
        <w:lastRenderedPageBreak/>
        <w:t>取消預設款項帳號欄位之勾勾,點選送出時,出現:</w:t>
      </w:r>
      <w:r w:rsidR="00CD7298">
        <w:rPr>
          <w:rFonts w:ascii="標楷體" w:eastAsia="標楷體" w:hAnsi="標楷體" w:hint="eastAsia"/>
        </w:rPr>
        <w:t>「</w:t>
      </w:r>
      <w:r w:rsidRPr="00517520">
        <w:rPr>
          <w:rFonts w:ascii="標楷體" w:eastAsia="標楷體" w:hAnsi="標楷體" w:hint="eastAsia"/>
        </w:rPr>
        <w:t>確認本次新增款項帳號皆不為預設款項帳號</w:t>
      </w:r>
      <w:r w:rsidR="00CD7298">
        <w:rPr>
          <w:rFonts w:ascii="標楷體" w:eastAsia="標楷體" w:hAnsi="標楷體" w:hint="eastAsia"/>
        </w:rPr>
        <w:t>」之訊息</w:t>
      </w:r>
      <w:r w:rsidR="00CD7298">
        <w:rPr>
          <w:rFonts w:ascii="新細明體" w:eastAsia="新細明體" w:hAnsi="新細明體" w:hint="eastAsia"/>
        </w:rPr>
        <w:t>，</w:t>
      </w:r>
      <w:r w:rsidR="00CD7298">
        <w:rPr>
          <w:rFonts w:ascii="標楷體" w:eastAsia="標楷體" w:hAnsi="標楷體" w:hint="eastAsia"/>
        </w:rPr>
        <w:t>點選確認</w:t>
      </w:r>
      <w:r w:rsidR="00CD7298">
        <w:rPr>
          <w:rFonts w:eastAsia="標楷體" w:hAnsi="標楷體" w:hint="eastAsia"/>
        </w:rPr>
        <w:t>，經主管覆核後生效</w:t>
      </w:r>
    </w:p>
    <w:p w:rsidR="00517520" w:rsidRDefault="00696CA9" w:rsidP="00513A66">
      <w:pPr>
        <w:spacing w:line="360" w:lineRule="auto"/>
        <w:rPr>
          <w:rFonts w:eastAsia="標楷體" w:hAnsi="標楷體"/>
        </w:rPr>
      </w:pPr>
      <w:r>
        <w:rPr>
          <w:rFonts w:eastAsia="標楷體" w:hAnsi="標楷體"/>
          <w:noProof/>
        </w:rPr>
        <w:drawing>
          <wp:inline distT="0" distB="0" distL="0" distR="0">
            <wp:extent cx="5272405" cy="2148205"/>
            <wp:effectExtent l="0" t="0" r="4445"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2405" cy="2148205"/>
                    </a:xfrm>
                    <a:prstGeom prst="rect">
                      <a:avLst/>
                    </a:prstGeom>
                    <a:noFill/>
                    <a:ln>
                      <a:noFill/>
                    </a:ln>
                  </pic:spPr>
                </pic:pic>
              </a:graphicData>
            </a:graphic>
          </wp:inline>
        </w:drawing>
      </w:r>
    </w:p>
    <w:p w:rsidR="003F247C" w:rsidRDefault="003F247C" w:rsidP="00513A66">
      <w:pPr>
        <w:spacing w:line="360" w:lineRule="auto"/>
        <w:rPr>
          <w:rFonts w:eastAsia="標楷體" w:hAnsi="標楷體"/>
        </w:rPr>
      </w:pPr>
      <w:r>
        <w:rPr>
          <w:rFonts w:eastAsia="標楷體" w:hAnsi="標楷體" w:hint="eastAsia"/>
        </w:rPr>
        <w:t>此時</w:t>
      </w:r>
      <w:r w:rsidR="00E932B6">
        <w:rPr>
          <w:rFonts w:eastAsia="標楷體" w:hAnsi="標楷體" w:hint="eastAsia"/>
        </w:rPr>
        <w:t>如</w:t>
      </w:r>
      <w:r>
        <w:rPr>
          <w:rFonts w:eastAsia="標楷體" w:hAnsi="標楷體" w:hint="eastAsia"/>
        </w:rPr>
        <w:t>選擇</w:t>
      </w:r>
      <w:r w:rsidR="00E932B6">
        <w:rPr>
          <w:rFonts w:eastAsia="標楷體" w:hAnsi="標楷體" w:hint="eastAsia"/>
        </w:rPr>
        <w:t>預設款項帳號</w:t>
      </w:r>
      <w:r>
        <w:rPr>
          <w:rFonts w:eastAsia="標楷體" w:hAnsi="標楷體" w:hint="eastAsia"/>
        </w:rPr>
        <w:t>，</w:t>
      </w:r>
      <w:r w:rsidR="00277F3F">
        <w:rPr>
          <w:rFonts w:eastAsia="標楷體" w:hAnsi="標楷體" w:hint="eastAsia"/>
        </w:rPr>
        <w:t>並</w:t>
      </w:r>
      <w:r>
        <w:rPr>
          <w:rFonts w:eastAsia="標楷體" w:hAnsi="標楷體" w:hint="eastAsia"/>
        </w:rPr>
        <w:t>經主管覆核後生效，則前一次新增之</w:t>
      </w:r>
      <w:r w:rsidR="00E932B6">
        <w:rPr>
          <w:rFonts w:eastAsia="標楷體" w:hAnsi="標楷體" w:hint="eastAsia"/>
        </w:rPr>
        <w:t>預設款項帳號</w:t>
      </w:r>
      <w:r>
        <w:rPr>
          <w:rFonts w:eastAsia="標楷體" w:hAnsi="標楷體" w:hint="eastAsia"/>
        </w:rPr>
        <w:t>註記將被抹除，使用此時所選擇之</w:t>
      </w:r>
      <w:r w:rsidR="00E932B6">
        <w:rPr>
          <w:rFonts w:eastAsia="標楷體" w:hAnsi="標楷體" w:hint="eastAsia"/>
        </w:rPr>
        <w:t>預設款項帳號</w:t>
      </w:r>
      <w:r>
        <w:rPr>
          <w:rFonts w:eastAsia="標楷體" w:hAnsi="標楷體" w:hint="eastAsia"/>
        </w:rPr>
        <w:t>替代。</w:t>
      </w:r>
    </w:p>
    <w:p w:rsidR="003F247C" w:rsidRDefault="00C40F56" w:rsidP="00513A66">
      <w:pPr>
        <w:spacing w:line="360" w:lineRule="auto"/>
        <w:rPr>
          <w:rFonts w:eastAsia="標楷體" w:hAnsi="標楷體"/>
        </w:rPr>
      </w:pPr>
      <w:proofErr w:type="gramStart"/>
      <w:r>
        <w:rPr>
          <w:rFonts w:eastAsia="標楷體" w:hAnsi="標楷體" w:hint="eastAsia"/>
        </w:rPr>
        <w:t>登打</w:t>
      </w:r>
      <w:proofErr w:type="gramEnd"/>
      <w:r>
        <w:rPr>
          <w:rFonts w:eastAsia="標楷體" w:hAnsi="標楷體" w:hint="eastAsia"/>
        </w:rPr>
        <w:t>「往來金融機構」、「分行代號」、「款項帳號」後，圈選</w:t>
      </w:r>
      <w:r w:rsidR="00E932B6">
        <w:rPr>
          <w:rFonts w:eastAsia="標楷體" w:hAnsi="標楷體" w:hint="eastAsia"/>
        </w:rPr>
        <w:t>預設款項帳號</w:t>
      </w:r>
      <w:r>
        <w:rPr>
          <w:rFonts w:eastAsia="標楷體" w:hAnsi="標楷體" w:hint="eastAsia"/>
        </w:rPr>
        <w:t>，按下送出資料即送出至主管，等待覆核。</w:t>
      </w:r>
    </w:p>
    <w:p w:rsidR="00966263" w:rsidRDefault="00966263">
      <w:pPr>
        <w:widowControl/>
        <w:rPr>
          <w:rFonts w:eastAsia="標楷體" w:hAnsi="標楷體"/>
        </w:rPr>
      </w:pPr>
      <w:r>
        <w:rPr>
          <w:rFonts w:eastAsia="標楷體" w:hAnsi="標楷體"/>
        </w:rPr>
        <w:br w:type="page"/>
      </w:r>
    </w:p>
    <w:p w:rsidR="00DF2A47" w:rsidRPr="00481F21" w:rsidRDefault="00953A24" w:rsidP="00953A24">
      <w:pPr>
        <w:pStyle w:val="ad"/>
        <w:numPr>
          <w:ilvl w:val="0"/>
          <w:numId w:val="9"/>
        </w:numPr>
        <w:spacing w:after="180"/>
        <w:ind w:leftChars="0"/>
        <w:outlineLvl w:val="1"/>
        <w:rPr>
          <w:rFonts w:eastAsia="標楷體" w:hAnsi="標楷體"/>
        </w:rPr>
      </w:pPr>
      <w:bookmarkStart w:id="15" w:name="_Toc511660715"/>
      <w:r w:rsidRPr="00481F21">
        <w:rPr>
          <w:rFonts w:eastAsia="標楷體" w:hAnsi="標楷體" w:hint="eastAsia"/>
        </w:rPr>
        <w:lastRenderedPageBreak/>
        <w:t>非第一次新增款項帳號步驟說明</w:t>
      </w:r>
      <w:r w:rsidRPr="00481F21">
        <w:rPr>
          <w:rFonts w:eastAsia="標楷體" w:hAnsi="標楷體" w:hint="eastAsia"/>
        </w:rPr>
        <w:t>-</w:t>
      </w:r>
      <w:r w:rsidRPr="00481F21">
        <w:rPr>
          <w:rFonts w:eastAsia="標楷體" w:hAnsi="標楷體" w:hint="eastAsia"/>
        </w:rPr>
        <w:t>主管覆核</w:t>
      </w:r>
      <w:bookmarkEnd w:id="15"/>
    </w:p>
    <w:p w:rsidR="00DF2A47" w:rsidRPr="00953A24" w:rsidRDefault="00DF2A47" w:rsidP="00953A24">
      <w:pPr>
        <w:spacing w:after="180"/>
        <w:rPr>
          <w:rFonts w:eastAsia="標楷體" w:hAnsi="標楷體"/>
        </w:rPr>
      </w:pPr>
      <w:r w:rsidRPr="00481F21">
        <w:rPr>
          <w:rFonts w:eastAsia="標楷體" w:hAnsi="標楷體" w:hint="eastAsia"/>
        </w:rPr>
        <w:t>點選右側功能樹之「主管覆核」</w:t>
      </w:r>
    </w:p>
    <w:p w:rsidR="00C40F56" w:rsidRDefault="002139D2" w:rsidP="00513A66">
      <w:pPr>
        <w:spacing w:line="360" w:lineRule="auto"/>
        <w:rPr>
          <w:rFonts w:eastAsia="標楷體" w:hAnsi="標楷體"/>
        </w:rPr>
      </w:pPr>
      <w:r>
        <w:rPr>
          <w:rFonts w:eastAsia="標楷體" w:hAnsi="標楷體"/>
          <w:noProof/>
        </w:rPr>
        <w:drawing>
          <wp:inline distT="0" distB="0" distL="0" distR="0">
            <wp:extent cx="2878455" cy="3458845"/>
            <wp:effectExtent l="19050" t="0" r="0" b="0"/>
            <wp:docPr id="2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878455" cy="3458845"/>
                    </a:xfrm>
                    <a:prstGeom prst="rect">
                      <a:avLst/>
                    </a:prstGeom>
                    <a:noFill/>
                    <a:ln w="9525">
                      <a:noFill/>
                      <a:miter lim="800000"/>
                      <a:headEnd/>
                      <a:tailEnd/>
                    </a:ln>
                  </pic:spPr>
                </pic:pic>
              </a:graphicData>
            </a:graphic>
          </wp:inline>
        </w:drawing>
      </w:r>
    </w:p>
    <w:p w:rsidR="008E79DA" w:rsidRDefault="008E79DA" w:rsidP="008E79DA">
      <w:pPr>
        <w:spacing w:line="360" w:lineRule="auto"/>
        <w:rPr>
          <w:rFonts w:eastAsia="標楷體" w:hAnsi="標楷體"/>
        </w:rPr>
      </w:pPr>
      <w:r>
        <w:rPr>
          <w:rFonts w:eastAsia="標楷體" w:hAnsi="標楷體" w:hint="eastAsia"/>
        </w:rPr>
        <w:t>按下「主管覆核」後，右側工作區畫面如下：</w:t>
      </w:r>
    </w:p>
    <w:p w:rsidR="00642400" w:rsidRDefault="00FD245D" w:rsidP="008E79DA">
      <w:pPr>
        <w:spacing w:line="360" w:lineRule="auto"/>
        <w:rPr>
          <w:rFonts w:eastAsia="標楷體" w:hAnsi="標楷體"/>
        </w:rPr>
      </w:pPr>
      <w:r>
        <w:rPr>
          <w:rFonts w:eastAsia="標楷體" w:hAnsi="標楷體"/>
          <w:noProof/>
        </w:rPr>
        <w:drawing>
          <wp:inline distT="0" distB="0" distL="0" distR="0">
            <wp:extent cx="5267325" cy="876300"/>
            <wp:effectExtent l="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876300"/>
                    </a:xfrm>
                    <a:prstGeom prst="rect">
                      <a:avLst/>
                    </a:prstGeom>
                    <a:noFill/>
                    <a:ln>
                      <a:noFill/>
                    </a:ln>
                  </pic:spPr>
                </pic:pic>
              </a:graphicData>
            </a:graphic>
          </wp:inline>
        </w:drawing>
      </w:r>
    </w:p>
    <w:p w:rsidR="008E79DA" w:rsidRDefault="008E79DA" w:rsidP="008E79DA">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w:t>
      </w:r>
      <w:proofErr w:type="gramEnd"/>
      <w:r>
        <w:rPr>
          <w:rFonts w:eastAsia="標楷體" w:hAnsi="標楷體" w:hint="eastAsia"/>
        </w:rPr>
        <w:t>，</w:t>
      </w:r>
      <w:r w:rsidR="002A41B5">
        <w:rPr>
          <w:noProof/>
        </w:rPr>
        <w:t xml:space="preserve"> </w:t>
      </w:r>
      <w:r>
        <w:rPr>
          <w:rFonts w:eastAsia="標楷體" w:hAnsi="標楷體" w:hint="eastAsia"/>
        </w:rPr>
        <w:t>確認明細無誤後，主管人員按下「核准」按鈕後，放行此筆款項新增作業。</w:t>
      </w:r>
    </w:p>
    <w:p w:rsidR="00A31CCC" w:rsidRDefault="008E79DA" w:rsidP="008E79DA">
      <w:pPr>
        <w:spacing w:line="360" w:lineRule="auto"/>
        <w:rPr>
          <w:rFonts w:eastAsia="標楷體" w:hAnsi="標楷體"/>
        </w:rPr>
      </w:pPr>
      <w:r>
        <w:rPr>
          <w:rFonts w:eastAsia="標楷體" w:hAnsi="標楷體" w:hint="eastAsia"/>
        </w:rPr>
        <w:t>按下下方訊息通知區「更新」按鈕，可得知指令狀態。</w:t>
      </w:r>
    </w:p>
    <w:p w:rsidR="00642400" w:rsidRDefault="00121E69" w:rsidP="008E79DA">
      <w:pPr>
        <w:spacing w:line="360" w:lineRule="auto"/>
        <w:rPr>
          <w:rFonts w:eastAsia="標楷體" w:hAnsi="標楷體"/>
        </w:rPr>
      </w:pPr>
      <w:r>
        <w:rPr>
          <w:rFonts w:eastAsia="標楷體" w:hAnsi="標楷體"/>
          <w:noProof/>
        </w:rPr>
        <w:drawing>
          <wp:inline distT="0" distB="0" distL="0" distR="0">
            <wp:extent cx="5274945" cy="393700"/>
            <wp:effectExtent l="0" t="0" r="1905"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260" cy="402829"/>
                    </a:xfrm>
                    <a:prstGeom prst="rect">
                      <a:avLst/>
                    </a:prstGeom>
                    <a:noFill/>
                    <a:ln>
                      <a:noFill/>
                    </a:ln>
                  </pic:spPr>
                </pic:pic>
              </a:graphicData>
            </a:graphic>
          </wp:inline>
        </w:drawing>
      </w:r>
    </w:p>
    <w:p w:rsidR="00A31CCC" w:rsidRPr="00121E69" w:rsidRDefault="001364D1" w:rsidP="008E79DA">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r w:rsidR="00121E69">
        <w:rPr>
          <w:rFonts w:eastAsia="標楷體" w:hAnsi="標楷體" w:hint="eastAsia"/>
          <w:noProof/>
        </w:rPr>
        <w:drawing>
          <wp:inline distT="0" distB="0" distL="0" distR="0">
            <wp:extent cx="5266055" cy="833755"/>
            <wp:effectExtent l="0" t="0" r="0"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055" cy="833755"/>
                    </a:xfrm>
                    <a:prstGeom prst="rect">
                      <a:avLst/>
                    </a:prstGeom>
                    <a:noFill/>
                    <a:ln>
                      <a:noFill/>
                    </a:ln>
                  </pic:spPr>
                </pic:pic>
              </a:graphicData>
            </a:graphic>
          </wp:inline>
        </w:drawing>
      </w:r>
    </w:p>
    <w:p w:rsidR="008E79DA" w:rsidRDefault="008E79DA" w:rsidP="008E79DA">
      <w:pPr>
        <w:spacing w:line="360" w:lineRule="auto"/>
        <w:rPr>
          <w:rFonts w:eastAsia="標楷體" w:hAnsi="標楷體"/>
        </w:rPr>
      </w:pPr>
    </w:p>
    <w:p w:rsidR="0098584C" w:rsidRPr="00A13A66" w:rsidRDefault="001364D1" w:rsidP="002A41B5">
      <w:pPr>
        <w:widowControl/>
        <w:rPr>
          <w:rFonts w:ascii="標楷體" w:hAnsi="標楷體"/>
          <w:sz w:val="32"/>
          <w:szCs w:val="32"/>
        </w:rPr>
      </w:pPr>
      <w:r>
        <w:rPr>
          <w:rFonts w:eastAsia="標楷體" w:hAnsi="標楷體"/>
        </w:rPr>
        <w:br w:type="page"/>
      </w:r>
      <w:bookmarkStart w:id="16" w:name="_Toc511660716"/>
      <w:r w:rsidR="0098584C" w:rsidRPr="002A41B5">
        <w:rPr>
          <w:rFonts w:ascii="標楷體" w:eastAsia="標楷體" w:hAnsi="標楷體" w:cstheme="majorBidi" w:hint="eastAsia"/>
          <w:bCs/>
          <w:kern w:val="52"/>
          <w:sz w:val="32"/>
          <w:szCs w:val="32"/>
        </w:rPr>
        <w:lastRenderedPageBreak/>
        <w:t>四、臺幣債券還本付息款項帳號修改作業說明</w:t>
      </w:r>
      <w:bookmarkEnd w:id="16"/>
    </w:p>
    <w:p w:rsidR="008368A6" w:rsidRPr="00AD6DA0" w:rsidRDefault="00D02565" w:rsidP="00AD6DA0">
      <w:pPr>
        <w:pStyle w:val="ad"/>
        <w:numPr>
          <w:ilvl w:val="0"/>
          <w:numId w:val="18"/>
        </w:numPr>
        <w:spacing w:after="180"/>
        <w:ind w:leftChars="0"/>
        <w:outlineLvl w:val="1"/>
        <w:rPr>
          <w:rFonts w:eastAsia="標楷體" w:hAnsi="標楷體"/>
        </w:rPr>
      </w:pPr>
      <w:bookmarkStart w:id="17" w:name="_Toc511660717"/>
      <w:r>
        <w:rPr>
          <w:rFonts w:eastAsia="標楷體" w:hAnsi="標楷體" w:hint="eastAsia"/>
        </w:rPr>
        <w:t>修改款項帳號步驟說明</w:t>
      </w:r>
      <w:r w:rsidR="00AD6DA0">
        <w:rPr>
          <w:rFonts w:eastAsia="標楷體" w:hAnsi="標楷體" w:hint="eastAsia"/>
        </w:rPr>
        <w:t>-</w:t>
      </w:r>
      <w:r w:rsidR="00AD6DA0">
        <w:rPr>
          <w:rFonts w:eastAsia="標楷體" w:hAnsi="標楷體" w:hint="eastAsia"/>
        </w:rPr>
        <w:t>經辦登打</w:t>
      </w:r>
      <w:bookmarkEnd w:id="17"/>
    </w:p>
    <w:p w:rsidR="00C01617" w:rsidRPr="00C01617" w:rsidRDefault="00C01617" w:rsidP="00C01617">
      <w:pPr>
        <w:spacing w:after="180"/>
        <w:rPr>
          <w:rFonts w:eastAsia="標楷體" w:hAnsi="標楷體"/>
        </w:rPr>
      </w:pPr>
      <w:r w:rsidRPr="00C01617">
        <w:rPr>
          <w:rFonts w:eastAsia="標楷體" w:hAnsi="標楷體" w:hint="eastAsia"/>
        </w:rPr>
        <w:t>點選右側功能樹之「基本資料」下之「臺幣債券款項帳號維護」項下之</w:t>
      </w:r>
      <w:r>
        <w:rPr>
          <w:rFonts w:eastAsia="標楷體" w:hAnsi="標楷體" w:hint="eastAsia"/>
        </w:rPr>
        <w:t>「</w:t>
      </w:r>
      <w:r w:rsidRPr="00C01617">
        <w:rPr>
          <w:rFonts w:eastAsia="標楷體" w:hAnsi="標楷體" w:hint="eastAsia"/>
        </w:rPr>
        <w:t>帳號</w:t>
      </w:r>
      <w:r>
        <w:rPr>
          <w:rFonts w:eastAsia="標楷體" w:hAnsi="標楷體" w:hint="eastAsia"/>
        </w:rPr>
        <w:t>修改</w:t>
      </w:r>
      <w:r>
        <w:rPr>
          <w:rFonts w:eastAsia="標楷體" w:hAnsi="標楷體" w:hint="eastAsia"/>
        </w:rPr>
        <w:t>/</w:t>
      </w:r>
      <w:r>
        <w:rPr>
          <w:rFonts w:eastAsia="標楷體" w:hAnsi="標楷體" w:hint="eastAsia"/>
        </w:rPr>
        <w:t>刪除」</w:t>
      </w:r>
    </w:p>
    <w:p w:rsidR="001364D1" w:rsidRDefault="007A7A27" w:rsidP="008E79DA">
      <w:pPr>
        <w:spacing w:line="360" w:lineRule="auto"/>
        <w:rPr>
          <w:rFonts w:eastAsia="標楷體" w:hAnsi="標楷體"/>
        </w:rPr>
      </w:pPr>
      <w:r>
        <w:rPr>
          <w:rFonts w:eastAsia="標楷體" w:hAnsi="標楷體"/>
          <w:noProof/>
        </w:rPr>
        <w:drawing>
          <wp:inline distT="0" distB="0" distL="0" distR="0">
            <wp:extent cx="2878455" cy="4301490"/>
            <wp:effectExtent l="19050" t="0" r="0" b="0"/>
            <wp:docPr id="1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878455" cy="4301490"/>
                    </a:xfrm>
                    <a:prstGeom prst="rect">
                      <a:avLst/>
                    </a:prstGeom>
                    <a:noFill/>
                    <a:ln w="9525">
                      <a:noFill/>
                      <a:miter lim="800000"/>
                      <a:headEnd/>
                      <a:tailEnd/>
                    </a:ln>
                  </pic:spPr>
                </pic:pic>
              </a:graphicData>
            </a:graphic>
          </wp:inline>
        </w:drawing>
      </w:r>
    </w:p>
    <w:p w:rsidR="006268B4" w:rsidRDefault="006268B4" w:rsidP="008E79DA">
      <w:pPr>
        <w:spacing w:line="360" w:lineRule="auto"/>
        <w:rPr>
          <w:rFonts w:eastAsia="標楷體" w:hAnsi="標楷體"/>
        </w:rPr>
      </w:pPr>
      <w:r>
        <w:rPr>
          <w:rFonts w:eastAsia="標楷體" w:hAnsi="標楷體" w:hint="eastAsia"/>
        </w:rPr>
        <w:t>當該銀行已圈選為「</w:t>
      </w:r>
      <w:r w:rsidR="00BA2C6B">
        <w:rPr>
          <w:rFonts w:eastAsia="標楷體" w:hAnsi="標楷體" w:hint="eastAsia"/>
        </w:rPr>
        <w:t>預設款項帳號</w:t>
      </w:r>
      <w:r>
        <w:rPr>
          <w:rFonts w:eastAsia="標楷體" w:hAnsi="標楷體" w:hint="eastAsia"/>
        </w:rPr>
        <w:t>」時，修改及刪除功能皆無法使用，</w:t>
      </w:r>
      <w:proofErr w:type="gramStart"/>
      <w:r>
        <w:rPr>
          <w:rFonts w:eastAsia="標楷體" w:hAnsi="標楷體" w:hint="eastAsia"/>
        </w:rPr>
        <w:t>需先圈選</w:t>
      </w:r>
      <w:proofErr w:type="gramEnd"/>
      <w:r>
        <w:rPr>
          <w:rFonts w:eastAsia="標楷體" w:hAnsi="標楷體" w:hint="eastAsia"/>
        </w:rPr>
        <w:t>其他銀行作為</w:t>
      </w:r>
      <w:r w:rsidR="00BA2C6B">
        <w:rPr>
          <w:rFonts w:eastAsia="標楷體" w:hAnsi="標楷體" w:hint="eastAsia"/>
        </w:rPr>
        <w:t>預設款項帳號</w:t>
      </w:r>
      <w:r>
        <w:rPr>
          <w:rFonts w:eastAsia="標楷體" w:hAnsi="標楷體" w:hint="eastAsia"/>
        </w:rPr>
        <w:t>後，方可進行修改或刪除。</w:t>
      </w:r>
    </w:p>
    <w:p w:rsidR="006268B4" w:rsidRDefault="006268B4" w:rsidP="008E79DA">
      <w:pPr>
        <w:spacing w:line="360" w:lineRule="auto"/>
        <w:rPr>
          <w:rFonts w:eastAsia="標楷體" w:hAnsi="標楷體"/>
        </w:rPr>
      </w:pPr>
      <w:r>
        <w:rPr>
          <w:rFonts w:eastAsia="標楷體" w:hAnsi="標楷體" w:hint="eastAsia"/>
        </w:rPr>
        <w:t>中央銀行帳號只可進行修改功能，此修改功能僅能指定該央行帳號為</w:t>
      </w:r>
      <w:r w:rsidR="00BA2C6B">
        <w:rPr>
          <w:rFonts w:eastAsia="標楷體" w:hAnsi="標楷體" w:hint="eastAsia"/>
        </w:rPr>
        <w:t>預設款項帳號</w:t>
      </w:r>
      <w:r>
        <w:rPr>
          <w:rFonts w:eastAsia="標楷體" w:hAnsi="標楷體" w:hint="eastAsia"/>
        </w:rPr>
        <w:t>。刪除功能於央行帳號無法使用。</w:t>
      </w:r>
    </w:p>
    <w:p w:rsidR="000E20BF" w:rsidRDefault="000E20BF" w:rsidP="008E79DA">
      <w:pPr>
        <w:spacing w:line="360" w:lineRule="auto"/>
        <w:rPr>
          <w:rFonts w:eastAsia="標楷體" w:hAnsi="標楷體"/>
        </w:rPr>
      </w:pPr>
      <w:r>
        <w:rPr>
          <w:rFonts w:eastAsia="標楷體" w:hAnsi="標楷體"/>
        </w:rPr>
        <w:br w:type="page"/>
      </w:r>
    </w:p>
    <w:p w:rsidR="001B22C8" w:rsidRDefault="008C345E" w:rsidP="008E79DA">
      <w:pPr>
        <w:spacing w:line="360" w:lineRule="auto"/>
        <w:rPr>
          <w:rFonts w:eastAsia="標楷體" w:hAnsi="標楷體"/>
        </w:rPr>
      </w:pPr>
      <w:bookmarkStart w:id="18" w:name="_GoBack"/>
      <w:bookmarkEnd w:id="18"/>
      <w:r>
        <w:rPr>
          <w:rFonts w:eastAsia="標楷體" w:hAnsi="標楷體" w:hint="eastAsia"/>
        </w:rPr>
        <w:lastRenderedPageBreak/>
        <w:t>如欲設定其他銀行帳號</w:t>
      </w:r>
      <w:r w:rsidR="001B22C8">
        <w:rPr>
          <w:rFonts w:eastAsia="標楷體" w:hAnsi="標楷體" w:hint="eastAsia"/>
        </w:rPr>
        <w:t>為</w:t>
      </w:r>
      <w:r w:rsidR="00BA2C6B">
        <w:rPr>
          <w:rFonts w:eastAsia="標楷體" w:hAnsi="標楷體" w:hint="eastAsia"/>
        </w:rPr>
        <w:t>預設款項帳號</w:t>
      </w:r>
      <w:r w:rsidR="001B22C8">
        <w:rPr>
          <w:rFonts w:eastAsia="標楷體" w:hAnsi="標楷體" w:hint="eastAsia"/>
        </w:rPr>
        <w:t>時，</w:t>
      </w:r>
      <w:r>
        <w:rPr>
          <w:rFonts w:eastAsia="標楷體" w:hAnsi="標楷體" w:hint="eastAsia"/>
        </w:rPr>
        <w:t>請點選該帳號之</w:t>
      </w:r>
      <w:r w:rsidR="001B22C8">
        <w:rPr>
          <w:rFonts w:eastAsia="標楷體" w:hAnsi="標楷體" w:hint="eastAsia"/>
        </w:rPr>
        <w:t>「修改」</w:t>
      </w:r>
      <w:r>
        <w:rPr>
          <w:rFonts w:eastAsia="標楷體" w:hAnsi="標楷體" w:hint="eastAsia"/>
        </w:rPr>
        <w:t>功能</w:t>
      </w:r>
    </w:p>
    <w:p w:rsidR="008C345E" w:rsidRDefault="001454CF" w:rsidP="008E79DA">
      <w:pPr>
        <w:spacing w:line="360" w:lineRule="auto"/>
        <w:rPr>
          <w:rFonts w:eastAsia="標楷體" w:hAnsi="標楷體"/>
        </w:rPr>
      </w:pPr>
      <w:r>
        <w:rPr>
          <w:rFonts w:eastAsia="標楷體" w:hAnsi="標楷體"/>
          <w:noProof/>
        </w:rPr>
        <w:drawing>
          <wp:inline distT="0" distB="0" distL="0" distR="0">
            <wp:extent cx="5272405" cy="1619250"/>
            <wp:effectExtent l="0" t="0" r="444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1619250"/>
                    </a:xfrm>
                    <a:prstGeom prst="rect">
                      <a:avLst/>
                    </a:prstGeom>
                    <a:noFill/>
                    <a:ln>
                      <a:noFill/>
                    </a:ln>
                  </pic:spPr>
                </pic:pic>
              </a:graphicData>
            </a:graphic>
          </wp:inline>
        </w:drawing>
      </w:r>
    </w:p>
    <w:p w:rsidR="008C345E" w:rsidRDefault="008C345E" w:rsidP="008E79DA">
      <w:pPr>
        <w:spacing w:line="360" w:lineRule="auto"/>
        <w:rPr>
          <w:rFonts w:eastAsia="標楷體" w:hAnsi="標楷體"/>
        </w:rPr>
      </w:pPr>
      <w:r>
        <w:rPr>
          <w:rFonts w:eastAsia="標楷體" w:hAnsi="標楷體" w:hint="eastAsia"/>
        </w:rPr>
        <w:t>出現畫面如下</w:t>
      </w:r>
    </w:p>
    <w:p w:rsidR="0079351B" w:rsidRDefault="000C5A05" w:rsidP="008E79DA">
      <w:pPr>
        <w:spacing w:line="360" w:lineRule="auto"/>
        <w:rPr>
          <w:rFonts w:eastAsia="標楷體" w:hAnsi="標楷體"/>
        </w:rPr>
      </w:pPr>
      <w:r>
        <w:rPr>
          <w:rFonts w:eastAsia="標楷體" w:hAnsi="標楷體"/>
          <w:noProof/>
        </w:rPr>
        <w:drawing>
          <wp:inline distT="0" distB="0" distL="0" distR="0">
            <wp:extent cx="5272405" cy="1090930"/>
            <wp:effectExtent l="0" t="0" r="444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2405" cy="1090930"/>
                    </a:xfrm>
                    <a:prstGeom prst="rect">
                      <a:avLst/>
                    </a:prstGeom>
                    <a:noFill/>
                    <a:ln>
                      <a:noFill/>
                    </a:ln>
                  </pic:spPr>
                </pic:pic>
              </a:graphicData>
            </a:graphic>
          </wp:inline>
        </w:drawing>
      </w:r>
    </w:p>
    <w:p w:rsidR="00BC3297" w:rsidRDefault="00BC3297" w:rsidP="008E79DA">
      <w:pPr>
        <w:spacing w:line="360" w:lineRule="auto"/>
        <w:rPr>
          <w:rFonts w:eastAsia="標楷體" w:hAnsi="標楷體"/>
        </w:rPr>
      </w:pPr>
      <w:r>
        <w:rPr>
          <w:rFonts w:eastAsia="標楷體" w:hAnsi="標楷體" w:hint="eastAsia"/>
        </w:rPr>
        <w:t>圈選</w:t>
      </w:r>
      <w:r w:rsidR="009E6E33">
        <w:rPr>
          <w:rFonts w:eastAsia="標楷體" w:hAnsi="標楷體" w:hint="eastAsia"/>
        </w:rPr>
        <w:t>預設款項帳號</w:t>
      </w:r>
      <w:r>
        <w:rPr>
          <w:rFonts w:eastAsia="標楷體" w:hAnsi="標楷體" w:hint="eastAsia"/>
        </w:rPr>
        <w:t>後，按下送出資料即送出。</w:t>
      </w:r>
    </w:p>
    <w:p w:rsidR="0079351B" w:rsidRDefault="000C5A05" w:rsidP="008E79DA">
      <w:pPr>
        <w:spacing w:line="360" w:lineRule="auto"/>
        <w:rPr>
          <w:rFonts w:eastAsia="標楷體" w:hAnsi="標楷體"/>
        </w:rPr>
      </w:pPr>
      <w:r>
        <w:rPr>
          <w:rFonts w:eastAsia="標楷體" w:hAnsi="標楷體"/>
          <w:noProof/>
        </w:rPr>
        <w:drawing>
          <wp:inline distT="0" distB="0" distL="0" distR="0">
            <wp:extent cx="5272405" cy="1071880"/>
            <wp:effectExtent l="0" t="0" r="444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2405" cy="1071880"/>
                    </a:xfrm>
                    <a:prstGeom prst="rect">
                      <a:avLst/>
                    </a:prstGeom>
                    <a:noFill/>
                    <a:ln>
                      <a:noFill/>
                    </a:ln>
                  </pic:spPr>
                </pic:pic>
              </a:graphicData>
            </a:graphic>
          </wp:inline>
        </w:drawing>
      </w:r>
    </w:p>
    <w:p w:rsidR="00451B17" w:rsidRDefault="00E2689D" w:rsidP="008E79DA">
      <w:pPr>
        <w:spacing w:line="360" w:lineRule="auto"/>
        <w:rPr>
          <w:rFonts w:eastAsia="標楷體" w:hAnsi="標楷體"/>
        </w:rPr>
      </w:pPr>
      <w:r>
        <w:rPr>
          <w:rFonts w:eastAsia="標楷體" w:hAnsi="標楷體" w:hint="eastAsia"/>
        </w:rPr>
        <w:t>下方訊息通知區，按下「更新」後會有該筆指令之狀態。</w:t>
      </w:r>
    </w:p>
    <w:p w:rsidR="0079351B" w:rsidRDefault="00BE1F35" w:rsidP="008E79DA">
      <w:pPr>
        <w:spacing w:line="360" w:lineRule="auto"/>
        <w:rPr>
          <w:rFonts w:eastAsia="標楷體" w:hAnsi="標楷體"/>
        </w:rPr>
      </w:pPr>
      <w:r>
        <w:rPr>
          <w:rFonts w:eastAsia="標楷體" w:hAnsi="標楷體"/>
          <w:noProof/>
        </w:rPr>
        <w:drawing>
          <wp:inline distT="0" distB="0" distL="0" distR="0">
            <wp:extent cx="5267960" cy="436880"/>
            <wp:effectExtent l="0" t="0" r="889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960" cy="436880"/>
                    </a:xfrm>
                    <a:prstGeom prst="rect">
                      <a:avLst/>
                    </a:prstGeom>
                    <a:noFill/>
                    <a:ln>
                      <a:noFill/>
                    </a:ln>
                  </pic:spPr>
                </pic:pic>
              </a:graphicData>
            </a:graphic>
          </wp:inline>
        </w:drawing>
      </w:r>
    </w:p>
    <w:p w:rsidR="00451B17" w:rsidRDefault="00E2689D" w:rsidP="008E79DA">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p>
    <w:p w:rsidR="0079351B" w:rsidRDefault="00227F61" w:rsidP="008E79DA">
      <w:pPr>
        <w:spacing w:line="360" w:lineRule="auto"/>
        <w:rPr>
          <w:rFonts w:eastAsia="標楷體" w:hAnsi="標楷體"/>
        </w:rPr>
      </w:pPr>
      <w:r>
        <w:rPr>
          <w:rFonts w:eastAsia="標楷體" w:hAnsi="標楷體"/>
          <w:noProof/>
        </w:rPr>
        <w:drawing>
          <wp:inline distT="0" distB="0" distL="0" distR="0">
            <wp:extent cx="5272405" cy="876300"/>
            <wp:effectExtent l="0" t="0" r="444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2405" cy="876300"/>
                    </a:xfrm>
                    <a:prstGeom prst="rect">
                      <a:avLst/>
                    </a:prstGeom>
                    <a:noFill/>
                    <a:ln>
                      <a:noFill/>
                    </a:ln>
                  </pic:spPr>
                </pic:pic>
              </a:graphicData>
            </a:graphic>
          </wp:inline>
        </w:drawing>
      </w:r>
    </w:p>
    <w:p w:rsidR="00451B17" w:rsidRDefault="00451B17" w:rsidP="008E79DA">
      <w:pPr>
        <w:spacing w:line="360" w:lineRule="auto"/>
        <w:rPr>
          <w:rFonts w:eastAsia="標楷體" w:hAnsi="標楷體"/>
        </w:rPr>
      </w:pPr>
    </w:p>
    <w:p w:rsidR="008368A6" w:rsidRDefault="008368A6">
      <w:pPr>
        <w:widowControl/>
        <w:rPr>
          <w:rFonts w:eastAsia="標楷體" w:hAnsi="標楷體"/>
        </w:rPr>
      </w:pPr>
      <w:r>
        <w:rPr>
          <w:rFonts w:eastAsia="標楷體" w:hAnsi="標楷體"/>
        </w:rPr>
        <w:br w:type="page"/>
      </w:r>
    </w:p>
    <w:p w:rsidR="008368A6" w:rsidRPr="006B5498" w:rsidRDefault="00AD6DA0" w:rsidP="00AD6DA0">
      <w:pPr>
        <w:pStyle w:val="ad"/>
        <w:numPr>
          <w:ilvl w:val="0"/>
          <w:numId w:val="18"/>
        </w:numPr>
        <w:spacing w:after="180"/>
        <w:ind w:leftChars="0"/>
        <w:outlineLvl w:val="1"/>
        <w:rPr>
          <w:rFonts w:eastAsia="標楷體" w:hAnsi="標楷體"/>
          <w:highlight w:val="yellow"/>
        </w:rPr>
      </w:pPr>
      <w:bookmarkStart w:id="19" w:name="_Toc511660718"/>
      <w:r w:rsidRPr="006B5498">
        <w:rPr>
          <w:rFonts w:eastAsia="標楷體" w:hAnsi="標楷體" w:hint="eastAsia"/>
          <w:highlight w:val="yellow"/>
        </w:rPr>
        <w:lastRenderedPageBreak/>
        <w:t>修改款項帳號步驟說明</w:t>
      </w:r>
      <w:r w:rsidRPr="006B5498">
        <w:rPr>
          <w:rFonts w:eastAsia="標楷體" w:hAnsi="標楷體" w:hint="eastAsia"/>
          <w:highlight w:val="yellow"/>
        </w:rPr>
        <w:t>-</w:t>
      </w:r>
      <w:r w:rsidRPr="006B5498">
        <w:rPr>
          <w:rFonts w:eastAsia="標楷體" w:hAnsi="標楷體" w:hint="eastAsia"/>
          <w:highlight w:val="yellow"/>
        </w:rPr>
        <w:t>主管覆核</w:t>
      </w:r>
      <w:bookmarkEnd w:id="19"/>
    </w:p>
    <w:p w:rsidR="00FF5436" w:rsidRPr="00AD6DA0" w:rsidRDefault="00FF5436" w:rsidP="00FF5436">
      <w:pPr>
        <w:spacing w:after="180"/>
        <w:rPr>
          <w:rFonts w:eastAsia="標楷體" w:hAnsi="標楷體"/>
        </w:rPr>
      </w:pPr>
      <w:r w:rsidRPr="006B5498">
        <w:rPr>
          <w:rFonts w:eastAsia="標楷體" w:hAnsi="標楷體" w:hint="eastAsia"/>
          <w:highlight w:val="yellow"/>
        </w:rPr>
        <w:t>點選右側功能樹之「主管覆核」</w:t>
      </w:r>
    </w:p>
    <w:p w:rsidR="00FF5436" w:rsidRPr="00FF5436" w:rsidRDefault="002139D2" w:rsidP="00103113">
      <w:pPr>
        <w:pStyle w:val="ad"/>
        <w:spacing w:line="360" w:lineRule="auto"/>
        <w:ind w:leftChars="0" w:left="0"/>
        <w:rPr>
          <w:rFonts w:eastAsia="標楷體" w:hAnsi="標楷體"/>
        </w:rPr>
      </w:pPr>
      <w:r>
        <w:rPr>
          <w:rFonts w:eastAsia="標楷體" w:hAnsi="標楷體"/>
          <w:noProof/>
        </w:rPr>
        <w:drawing>
          <wp:inline distT="0" distB="0" distL="0" distR="0">
            <wp:extent cx="2878455" cy="3458845"/>
            <wp:effectExtent l="19050" t="0" r="0" b="0"/>
            <wp:docPr id="2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878455" cy="3458845"/>
                    </a:xfrm>
                    <a:prstGeom prst="rect">
                      <a:avLst/>
                    </a:prstGeom>
                    <a:noFill/>
                    <a:ln w="9525">
                      <a:noFill/>
                      <a:miter lim="800000"/>
                      <a:headEnd/>
                      <a:tailEnd/>
                    </a:ln>
                  </pic:spPr>
                </pic:pic>
              </a:graphicData>
            </a:graphic>
          </wp:inline>
        </w:drawing>
      </w:r>
    </w:p>
    <w:p w:rsidR="00FF5436" w:rsidRDefault="00FF5436" w:rsidP="00A27976">
      <w:pPr>
        <w:spacing w:line="360" w:lineRule="auto"/>
        <w:rPr>
          <w:rFonts w:eastAsia="標楷體" w:hAnsi="標楷體"/>
        </w:rPr>
      </w:pPr>
      <w:r w:rsidRPr="00A27976">
        <w:rPr>
          <w:rFonts w:eastAsia="標楷體" w:hAnsi="標楷體" w:hint="eastAsia"/>
        </w:rPr>
        <w:t>按下「主管覆核」後，右側工作區畫面如下：</w:t>
      </w:r>
    </w:p>
    <w:p w:rsidR="0079351B" w:rsidRDefault="0039111B" w:rsidP="00A27976">
      <w:pPr>
        <w:spacing w:line="360" w:lineRule="auto"/>
        <w:rPr>
          <w:rFonts w:eastAsia="標楷體" w:hAnsi="標楷體"/>
        </w:rPr>
      </w:pPr>
      <w:r>
        <w:rPr>
          <w:rFonts w:eastAsia="標楷體" w:hAnsi="標楷體"/>
          <w:noProof/>
        </w:rPr>
        <w:drawing>
          <wp:inline distT="0" distB="0" distL="0" distR="0">
            <wp:extent cx="5269230" cy="908685"/>
            <wp:effectExtent l="0" t="0" r="7620" b="571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9230" cy="908685"/>
                    </a:xfrm>
                    <a:prstGeom prst="rect">
                      <a:avLst/>
                    </a:prstGeom>
                    <a:noFill/>
                    <a:ln>
                      <a:noFill/>
                    </a:ln>
                  </pic:spPr>
                </pic:pic>
              </a:graphicData>
            </a:graphic>
          </wp:inline>
        </w:drawing>
      </w:r>
    </w:p>
    <w:p w:rsidR="009D5A98" w:rsidRDefault="009D5A98" w:rsidP="009D5A98">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w:t>
      </w:r>
      <w:proofErr w:type="gramEnd"/>
      <w:r>
        <w:rPr>
          <w:rFonts w:eastAsia="標楷體" w:hAnsi="標楷體" w:hint="eastAsia"/>
        </w:rPr>
        <w:t>，</w:t>
      </w:r>
      <w:r w:rsidR="002257CD">
        <w:rPr>
          <w:noProof/>
        </w:rPr>
        <w:t xml:space="preserve"> </w:t>
      </w:r>
      <w:r>
        <w:rPr>
          <w:rFonts w:eastAsia="標楷體" w:hAnsi="標楷體" w:hint="eastAsia"/>
        </w:rPr>
        <w:t>確認明細無誤後，主管人員按下「核准」按鈕後，放行此筆款項</w:t>
      </w:r>
      <w:r w:rsidR="00F37C9F">
        <w:rPr>
          <w:rFonts w:eastAsia="標楷體" w:hAnsi="標楷體" w:hint="eastAsia"/>
        </w:rPr>
        <w:t>帳號修改</w:t>
      </w:r>
      <w:r>
        <w:rPr>
          <w:rFonts w:eastAsia="標楷體" w:hAnsi="標楷體" w:hint="eastAsia"/>
        </w:rPr>
        <w:t>作業。</w:t>
      </w:r>
    </w:p>
    <w:p w:rsidR="002D5213" w:rsidRDefault="009D5A98" w:rsidP="009D5A98">
      <w:pPr>
        <w:spacing w:line="360" w:lineRule="auto"/>
        <w:rPr>
          <w:rFonts w:eastAsia="標楷體" w:hAnsi="標楷體"/>
        </w:rPr>
      </w:pPr>
      <w:r w:rsidRPr="00931665">
        <w:rPr>
          <w:rFonts w:eastAsia="標楷體" w:hAnsi="標楷體" w:hint="eastAsia"/>
          <w:highlight w:val="yellow"/>
        </w:rPr>
        <w:t>按下下方訊息通知區「更新」按鈕，可得知指令狀態。</w:t>
      </w:r>
    </w:p>
    <w:p w:rsidR="0079351B" w:rsidRDefault="004729A6" w:rsidP="009D5A98">
      <w:pPr>
        <w:spacing w:line="360" w:lineRule="auto"/>
        <w:rPr>
          <w:rFonts w:eastAsia="標楷體" w:hAnsi="標楷體"/>
        </w:rPr>
      </w:pPr>
      <w:r>
        <w:rPr>
          <w:rFonts w:eastAsia="標楷體" w:hAnsi="標楷體"/>
          <w:noProof/>
        </w:rPr>
        <w:drawing>
          <wp:inline distT="0" distB="0" distL="0" distR="0">
            <wp:extent cx="5273040" cy="396240"/>
            <wp:effectExtent l="0" t="0" r="381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040" cy="396240"/>
                    </a:xfrm>
                    <a:prstGeom prst="rect">
                      <a:avLst/>
                    </a:prstGeom>
                    <a:noFill/>
                    <a:ln>
                      <a:noFill/>
                    </a:ln>
                  </pic:spPr>
                </pic:pic>
              </a:graphicData>
            </a:graphic>
          </wp:inline>
        </w:drawing>
      </w:r>
    </w:p>
    <w:p w:rsidR="002D5213" w:rsidRDefault="002D5213" w:rsidP="009D5A98">
      <w:pPr>
        <w:spacing w:line="360" w:lineRule="auto"/>
        <w:rPr>
          <w:rFonts w:eastAsia="標楷體" w:hAnsi="標楷體"/>
          <w:noProof/>
        </w:rPr>
      </w:pPr>
    </w:p>
    <w:p w:rsidR="009D5A98" w:rsidRDefault="009D5A98" w:rsidP="009D5A98">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p>
    <w:p w:rsidR="0079351B" w:rsidRDefault="003407BC" w:rsidP="009D5A98">
      <w:pPr>
        <w:spacing w:line="360" w:lineRule="auto"/>
        <w:rPr>
          <w:rFonts w:eastAsia="標楷體" w:hAnsi="標楷體"/>
        </w:rPr>
      </w:pPr>
      <w:r>
        <w:rPr>
          <w:rFonts w:eastAsia="標楷體" w:hAnsi="標楷體"/>
          <w:noProof/>
        </w:rPr>
        <w:drawing>
          <wp:inline distT="0" distB="0" distL="0" distR="0">
            <wp:extent cx="5267325" cy="866775"/>
            <wp:effectExtent l="0" t="0" r="9525"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866775"/>
                    </a:xfrm>
                    <a:prstGeom prst="rect">
                      <a:avLst/>
                    </a:prstGeom>
                    <a:noFill/>
                    <a:ln>
                      <a:noFill/>
                    </a:ln>
                  </pic:spPr>
                </pic:pic>
              </a:graphicData>
            </a:graphic>
          </wp:inline>
        </w:drawing>
      </w:r>
    </w:p>
    <w:p w:rsidR="00DA4A07" w:rsidRPr="00A3464A" w:rsidRDefault="00E1597E" w:rsidP="002257CD">
      <w:pPr>
        <w:widowControl/>
        <w:rPr>
          <w:rFonts w:ascii="標楷體" w:eastAsia="標楷體" w:hAnsi="標楷體"/>
          <w:sz w:val="32"/>
          <w:szCs w:val="32"/>
        </w:rPr>
      </w:pPr>
      <w:r>
        <w:rPr>
          <w:rFonts w:eastAsia="標楷體" w:hAnsi="標楷體"/>
        </w:rPr>
        <w:br w:type="page"/>
      </w:r>
      <w:bookmarkStart w:id="20" w:name="_Toc511660719"/>
      <w:r w:rsidR="00DA4A07" w:rsidRPr="00A3464A">
        <w:rPr>
          <w:rFonts w:ascii="標楷體" w:eastAsia="標楷體" w:hAnsi="標楷體" w:hint="eastAsia"/>
          <w:sz w:val="32"/>
          <w:szCs w:val="32"/>
        </w:rPr>
        <w:lastRenderedPageBreak/>
        <w:t>五、臺幣債券還本付息款項帳號刪除作業說明</w:t>
      </w:r>
      <w:bookmarkEnd w:id="20"/>
    </w:p>
    <w:p w:rsidR="00DA4A07" w:rsidRPr="00A27976" w:rsidRDefault="00DA4A07" w:rsidP="00A27976">
      <w:pPr>
        <w:pStyle w:val="ad"/>
        <w:numPr>
          <w:ilvl w:val="0"/>
          <w:numId w:val="20"/>
        </w:numPr>
        <w:spacing w:after="180"/>
        <w:ind w:leftChars="0"/>
        <w:outlineLvl w:val="1"/>
        <w:rPr>
          <w:rFonts w:eastAsia="標楷體" w:hAnsi="標楷體"/>
        </w:rPr>
      </w:pPr>
      <w:bookmarkStart w:id="21" w:name="_Toc511660720"/>
      <w:r>
        <w:rPr>
          <w:rFonts w:eastAsia="標楷體" w:hAnsi="標楷體" w:hint="eastAsia"/>
        </w:rPr>
        <w:t>刪除款項帳號步驟說明</w:t>
      </w:r>
      <w:r w:rsidR="00A27976">
        <w:rPr>
          <w:rFonts w:eastAsia="標楷體" w:hAnsi="標楷體" w:hint="eastAsia"/>
        </w:rPr>
        <w:t>-</w:t>
      </w:r>
      <w:r w:rsidR="00A27976">
        <w:rPr>
          <w:rFonts w:eastAsia="標楷體" w:hAnsi="標楷體" w:hint="eastAsia"/>
        </w:rPr>
        <w:t>經辦登打</w:t>
      </w:r>
      <w:bookmarkEnd w:id="21"/>
    </w:p>
    <w:p w:rsidR="00DA4A07" w:rsidRPr="00C01617" w:rsidRDefault="00DA4A07" w:rsidP="00DA4A07">
      <w:pPr>
        <w:spacing w:after="180"/>
        <w:rPr>
          <w:rFonts w:eastAsia="標楷體" w:hAnsi="標楷體"/>
        </w:rPr>
      </w:pPr>
      <w:r w:rsidRPr="00C01617">
        <w:rPr>
          <w:rFonts w:eastAsia="標楷體" w:hAnsi="標楷體" w:hint="eastAsia"/>
        </w:rPr>
        <w:t>點選右側功能樹之「基本資料」下之「臺幣債券款項帳號維護」項下之</w:t>
      </w:r>
      <w:r>
        <w:rPr>
          <w:rFonts w:eastAsia="標楷體" w:hAnsi="標楷體" w:hint="eastAsia"/>
        </w:rPr>
        <w:t>「</w:t>
      </w:r>
      <w:r w:rsidRPr="00C01617">
        <w:rPr>
          <w:rFonts w:eastAsia="標楷體" w:hAnsi="標楷體" w:hint="eastAsia"/>
        </w:rPr>
        <w:t>帳號</w:t>
      </w:r>
      <w:r>
        <w:rPr>
          <w:rFonts w:eastAsia="標楷體" w:hAnsi="標楷體" w:hint="eastAsia"/>
        </w:rPr>
        <w:t>修改</w:t>
      </w:r>
      <w:r>
        <w:rPr>
          <w:rFonts w:eastAsia="標楷體" w:hAnsi="標楷體" w:hint="eastAsia"/>
        </w:rPr>
        <w:t>/</w:t>
      </w:r>
      <w:r>
        <w:rPr>
          <w:rFonts w:eastAsia="標楷體" w:hAnsi="標楷體" w:hint="eastAsia"/>
        </w:rPr>
        <w:t>刪除」</w:t>
      </w:r>
    </w:p>
    <w:p w:rsidR="002D5213" w:rsidRDefault="007A7A27" w:rsidP="009D5A98">
      <w:pPr>
        <w:spacing w:line="360" w:lineRule="auto"/>
        <w:rPr>
          <w:rFonts w:eastAsia="標楷體" w:hAnsi="標楷體"/>
        </w:rPr>
      </w:pPr>
      <w:r>
        <w:rPr>
          <w:rFonts w:eastAsia="標楷體" w:hAnsi="標楷體"/>
          <w:noProof/>
        </w:rPr>
        <w:drawing>
          <wp:inline distT="0" distB="0" distL="0" distR="0">
            <wp:extent cx="2878455" cy="4301490"/>
            <wp:effectExtent l="19050" t="0" r="0" b="0"/>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878455" cy="4301490"/>
                    </a:xfrm>
                    <a:prstGeom prst="rect">
                      <a:avLst/>
                    </a:prstGeom>
                    <a:noFill/>
                    <a:ln w="9525">
                      <a:noFill/>
                      <a:miter lim="800000"/>
                      <a:headEnd/>
                      <a:tailEnd/>
                    </a:ln>
                  </pic:spPr>
                </pic:pic>
              </a:graphicData>
            </a:graphic>
          </wp:inline>
        </w:drawing>
      </w:r>
    </w:p>
    <w:p w:rsidR="00DA4A07" w:rsidRDefault="00DA4A07" w:rsidP="000E20BF">
      <w:pPr>
        <w:spacing w:line="360" w:lineRule="auto"/>
        <w:rPr>
          <w:rFonts w:eastAsia="標楷體" w:hAnsi="標楷體"/>
        </w:rPr>
      </w:pPr>
      <w:r>
        <w:rPr>
          <w:rFonts w:eastAsia="標楷體" w:hAnsi="標楷體" w:hint="eastAsia"/>
        </w:rPr>
        <w:t>點選後，當該銀行已圈選為「</w:t>
      </w:r>
      <w:r w:rsidR="0022044D">
        <w:rPr>
          <w:rFonts w:eastAsia="標楷體" w:hAnsi="標楷體" w:hint="eastAsia"/>
        </w:rPr>
        <w:t>預設款項帳號</w:t>
      </w:r>
      <w:r>
        <w:rPr>
          <w:rFonts w:eastAsia="標楷體" w:hAnsi="標楷體" w:hint="eastAsia"/>
        </w:rPr>
        <w:t>」時，修改及刪除功能皆無法使用，</w:t>
      </w:r>
      <w:proofErr w:type="gramStart"/>
      <w:r>
        <w:rPr>
          <w:rFonts w:eastAsia="標楷體" w:hAnsi="標楷體" w:hint="eastAsia"/>
        </w:rPr>
        <w:t>需先圈選</w:t>
      </w:r>
      <w:proofErr w:type="gramEnd"/>
      <w:r>
        <w:rPr>
          <w:rFonts w:eastAsia="標楷體" w:hAnsi="標楷體" w:hint="eastAsia"/>
        </w:rPr>
        <w:t>其他銀行作為</w:t>
      </w:r>
      <w:r w:rsidR="0022044D">
        <w:rPr>
          <w:rFonts w:eastAsia="標楷體" w:hAnsi="標楷體" w:hint="eastAsia"/>
        </w:rPr>
        <w:t>預設款項帳號</w:t>
      </w:r>
      <w:r>
        <w:rPr>
          <w:rFonts w:eastAsia="標楷體" w:hAnsi="標楷體" w:hint="eastAsia"/>
        </w:rPr>
        <w:t>後，方可進行修改或刪除。</w:t>
      </w:r>
    </w:p>
    <w:p w:rsidR="00DA4A07" w:rsidRDefault="00DA4A07" w:rsidP="000E20BF">
      <w:pPr>
        <w:spacing w:line="360" w:lineRule="auto"/>
        <w:rPr>
          <w:rFonts w:eastAsia="標楷體" w:hAnsi="標楷體"/>
        </w:rPr>
      </w:pPr>
      <w:r>
        <w:rPr>
          <w:rFonts w:eastAsia="標楷體" w:hAnsi="標楷體" w:hint="eastAsia"/>
        </w:rPr>
        <w:t>中央銀行帳號只可進行修改功能，此修改功能僅能指定該央行帳號為</w:t>
      </w:r>
      <w:r w:rsidR="0022044D">
        <w:rPr>
          <w:rFonts w:eastAsia="標楷體" w:hAnsi="標楷體" w:hint="eastAsia"/>
        </w:rPr>
        <w:t>預設款項帳號</w:t>
      </w:r>
      <w:r>
        <w:rPr>
          <w:rFonts w:eastAsia="標楷體" w:hAnsi="標楷體" w:hint="eastAsia"/>
        </w:rPr>
        <w:t>。刪除功能於央行帳號無法使用。</w:t>
      </w:r>
    </w:p>
    <w:p w:rsidR="007D3E72" w:rsidRDefault="007D3E72" w:rsidP="00DA4A07">
      <w:pPr>
        <w:spacing w:line="360" w:lineRule="auto"/>
        <w:rPr>
          <w:rFonts w:eastAsia="標楷體" w:hAnsi="標楷體"/>
        </w:rPr>
      </w:pPr>
    </w:p>
    <w:p w:rsidR="007D3E72" w:rsidRDefault="007D3E72" w:rsidP="00DA4A07">
      <w:pPr>
        <w:spacing w:line="360" w:lineRule="auto"/>
        <w:rPr>
          <w:rFonts w:eastAsia="標楷體" w:hAnsi="標楷體"/>
        </w:rPr>
      </w:pPr>
    </w:p>
    <w:p w:rsidR="007D3E72" w:rsidRDefault="007D3E72" w:rsidP="00DA4A07">
      <w:pPr>
        <w:spacing w:line="360" w:lineRule="auto"/>
        <w:rPr>
          <w:rFonts w:eastAsia="標楷體" w:hAnsi="標楷體"/>
        </w:rPr>
      </w:pPr>
    </w:p>
    <w:p w:rsidR="007D3E72" w:rsidRDefault="007D3E72" w:rsidP="00DA4A07">
      <w:pPr>
        <w:spacing w:line="360" w:lineRule="auto"/>
        <w:rPr>
          <w:rFonts w:eastAsia="標楷體" w:hAnsi="標楷體"/>
        </w:rPr>
      </w:pPr>
    </w:p>
    <w:p w:rsidR="007D3E72" w:rsidRDefault="007D3E72" w:rsidP="00DA4A07">
      <w:pPr>
        <w:spacing w:line="360" w:lineRule="auto"/>
        <w:rPr>
          <w:rFonts w:eastAsia="標楷體" w:hAnsi="標楷體"/>
        </w:rPr>
      </w:pPr>
    </w:p>
    <w:p w:rsidR="00480472" w:rsidRDefault="00DA4A07" w:rsidP="00DA4A07">
      <w:pPr>
        <w:spacing w:line="360" w:lineRule="auto"/>
        <w:rPr>
          <w:rFonts w:eastAsia="標楷體" w:hAnsi="標楷體"/>
        </w:rPr>
      </w:pPr>
      <w:r>
        <w:rPr>
          <w:rFonts w:eastAsia="標楷體" w:hAnsi="標楷體" w:hint="eastAsia"/>
        </w:rPr>
        <w:lastRenderedPageBreak/>
        <w:t>當選定欲刪除之銀行帳號後，按下「刪除」。</w:t>
      </w:r>
      <w:r w:rsidR="00480472">
        <w:rPr>
          <w:rFonts w:eastAsia="標楷體" w:hAnsi="標楷體" w:hint="eastAsia"/>
        </w:rPr>
        <w:t>確認該筆為欲刪除之銀行帳號後，按下</w:t>
      </w:r>
      <w:r w:rsidR="00BF194E">
        <w:rPr>
          <w:rFonts w:eastAsia="標楷體" w:hAnsi="標楷體" w:hint="eastAsia"/>
        </w:rPr>
        <w:t>「</w:t>
      </w:r>
      <w:r w:rsidR="00480472">
        <w:rPr>
          <w:rFonts w:eastAsia="標楷體" w:hAnsi="標楷體" w:hint="eastAsia"/>
        </w:rPr>
        <w:t>送出</w:t>
      </w:r>
      <w:r w:rsidR="00BF194E">
        <w:rPr>
          <w:rFonts w:eastAsia="標楷體" w:hAnsi="標楷體" w:hint="eastAsia"/>
        </w:rPr>
        <w:t>」</w:t>
      </w:r>
      <w:r w:rsidR="00480472">
        <w:rPr>
          <w:rFonts w:eastAsia="標楷體" w:hAnsi="標楷體" w:hint="eastAsia"/>
        </w:rPr>
        <w:t>。</w:t>
      </w:r>
    </w:p>
    <w:p w:rsidR="0079351B" w:rsidRDefault="00B26BAC" w:rsidP="00DA4A07">
      <w:pPr>
        <w:spacing w:line="360" w:lineRule="auto"/>
        <w:rPr>
          <w:noProof/>
        </w:rPr>
      </w:pPr>
      <w:r>
        <w:rPr>
          <w:noProof/>
        </w:rPr>
        <w:drawing>
          <wp:inline distT="0" distB="0" distL="0" distR="0">
            <wp:extent cx="5267325" cy="2209800"/>
            <wp:effectExtent l="0" t="0" r="952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rsidR="007B65F0" w:rsidRDefault="007B65F0" w:rsidP="00DA4A07">
      <w:pPr>
        <w:spacing w:line="360" w:lineRule="auto"/>
        <w:rPr>
          <w:rFonts w:eastAsia="標楷體" w:hAnsi="標楷體"/>
        </w:rPr>
      </w:pPr>
      <w:r>
        <w:rPr>
          <w:rFonts w:eastAsia="標楷體" w:hAnsi="標楷體" w:hint="eastAsia"/>
        </w:rPr>
        <w:t>系統詢問是否為確認進行該筆帳號刪除作業</w:t>
      </w:r>
    </w:p>
    <w:p w:rsidR="007B65F0" w:rsidRDefault="007B65F0" w:rsidP="00DA4A07">
      <w:pPr>
        <w:spacing w:line="360" w:lineRule="auto"/>
        <w:rPr>
          <w:rFonts w:eastAsia="標楷體" w:hAnsi="標楷體"/>
        </w:rPr>
      </w:pPr>
      <w:r>
        <w:rPr>
          <w:rFonts w:eastAsia="標楷體" w:hAnsi="標楷體"/>
          <w:noProof/>
        </w:rPr>
        <w:drawing>
          <wp:inline distT="0" distB="0" distL="0" distR="0">
            <wp:extent cx="2178685" cy="1296035"/>
            <wp:effectExtent l="1905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178685" cy="1296035"/>
                    </a:xfrm>
                    <a:prstGeom prst="rect">
                      <a:avLst/>
                    </a:prstGeom>
                    <a:noFill/>
                    <a:ln w="9525">
                      <a:noFill/>
                      <a:miter lim="800000"/>
                      <a:headEnd/>
                      <a:tailEnd/>
                    </a:ln>
                  </pic:spPr>
                </pic:pic>
              </a:graphicData>
            </a:graphic>
          </wp:inline>
        </w:drawing>
      </w:r>
    </w:p>
    <w:p w:rsidR="00BF194E" w:rsidRDefault="000E20BF" w:rsidP="00DA4A07">
      <w:pPr>
        <w:spacing w:line="360" w:lineRule="auto"/>
        <w:rPr>
          <w:rFonts w:eastAsia="標楷體" w:hAnsi="標楷體"/>
        </w:rPr>
      </w:pPr>
      <w:r>
        <w:rPr>
          <w:rFonts w:eastAsia="標楷體" w:hAnsi="標楷體" w:hint="eastAsia"/>
        </w:rPr>
        <w:t>按下確認後，資料</w:t>
      </w:r>
      <w:r w:rsidR="00BF194E">
        <w:rPr>
          <w:rFonts w:eastAsia="標楷體" w:hAnsi="標楷體" w:hint="eastAsia"/>
        </w:rPr>
        <w:t>即送出。</w:t>
      </w:r>
    </w:p>
    <w:p w:rsidR="007B65F0" w:rsidRDefault="007B65F0" w:rsidP="007B65F0">
      <w:pPr>
        <w:spacing w:line="360" w:lineRule="auto"/>
        <w:rPr>
          <w:rFonts w:eastAsia="標楷體" w:hAnsi="標楷體"/>
        </w:rPr>
      </w:pPr>
      <w:r>
        <w:rPr>
          <w:rFonts w:eastAsia="標楷體" w:hAnsi="標楷體" w:hint="eastAsia"/>
        </w:rPr>
        <w:t>下方訊息通知區，按下「更新」後會有該筆指令之狀態。</w:t>
      </w:r>
    </w:p>
    <w:p w:rsidR="0079351B" w:rsidRDefault="0079351B" w:rsidP="007B65F0">
      <w:pPr>
        <w:spacing w:line="360" w:lineRule="auto"/>
        <w:rPr>
          <w:rFonts w:eastAsia="標楷體" w:hAnsi="標楷體"/>
        </w:rPr>
      </w:pPr>
      <w:r>
        <w:rPr>
          <w:noProof/>
        </w:rPr>
        <w:drawing>
          <wp:inline distT="0" distB="0" distL="0" distR="0" wp14:anchorId="16596C86" wp14:editId="57DE4CF4">
            <wp:extent cx="5274310" cy="370205"/>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70205"/>
                    </a:xfrm>
                    <a:prstGeom prst="rect">
                      <a:avLst/>
                    </a:prstGeom>
                  </pic:spPr>
                </pic:pic>
              </a:graphicData>
            </a:graphic>
          </wp:inline>
        </w:drawing>
      </w:r>
    </w:p>
    <w:p w:rsidR="007B65F0" w:rsidRDefault="007B65F0" w:rsidP="007B65F0">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p>
    <w:p w:rsidR="0079351B" w:rsidRDefault="00630348" w:rsidP="007B65F0">
      <w:pPr>
        <w:spacing w:line="360" w:lineRule="auto"/>
        <w:rPr>
          <w:rFonts w:eastAsia="標楷體" w:hAnsi="標楷體"/>
        </w:rPr>
      </w:pPr>
      <w:r>
        <w:rPr>
          <w:rFonts w:eastAsia="標楷體" w:hAnsi="標楷體"/>
          <w:noProof/>
        </w:rPr>
        <w:drawing>
          <wp:inline distT="0" distB="0" distL="0" distR="0">
            <wp:extent cx="5267325" cy="86233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862330"/>
                    </a:xfrm>
                    <a:prstGeom prst="rect">
                      <a:avLst/>
                    </a:prstGeom>
                    <a:noFill/>
                    <a:ln>
                      <a:noFill/>
                    </a:ln>
                  </pic:spPr>
                </pic:pic>
              </a:graphicData>
            </a:graphic>
          </wp:inline>
        </w:drawing>
      </w:r>
    </w:p>
    <w:p w:rsidR="007B65F0" w:rsidRDefault="007B65F0" w:rsidP="007B65F0">
      <w:pPr>
        <w:spacing w:line="360" w:lineRule="auto"/>
        <w:rPr>
          <w:rFonts w:eastAsia="標楷體" w:hAnsi="標楷體"/>
        </w:rPr>
      </w:pPr>
    </w:p>
    <w:p w:rsidR="00103113" w:rsidRDefault="00103113">
      <w:pPr>
        <w:widowControl/>
        <w:rPr>
          <w:rFonts w:eastAsia="標楷體" w:hAnsi="標楷體"/>
        </w:rPr>
      </w:pPr>
      <w:r>
        <w:rPr>
          <w:rFonts w:eastAsia="標楷體" w:hAnsi="標楷體"/>
        </w:rPr>
        <w:br w:type="page"/>
      </w:r>
    </w:p>
    <w:p w:rsidR="00103113" w:rsidRPr="00A27976" w:rsidRDefault="00A27976" w:rsidP="00A27976">
      <w:pPr>
        <w:pStyle w:val="ad"/>
        <w:numPr>
          <w:ilvl w:val="0"/>
          <w:numId w:val="20"/>
        </w:numPr>
        <w:spacing w:after="180"/>
        <w:ind w:leftChars="0"/>
        <w:outlineLvl w:val="1"/>
        <w:rPr>
          <w:rFonts w:eastAsia="標楷體" w:hAnsi="標楷體"/>
        </w:rPr>
      </w:pPr>
      <w:bookmarkStart w:id="22" w:name="_Toc511660721"/>
      <w:r>
        <w:rPr>
          <w:rFonts w:eastAsia="標楷體" w:hAnsi="標楷體" w:hint="eastAsia"/>
        </w:rPr>
        <w:lastRenderedPageBreak/>
        <w:t>刪除款項帳號步驟說明</w:t>
      </w:r>
      <w:r>
        <w:rPr>
          <w:rFonts w:eastAsia="標楷體" w:hAnsi="標楷體" w:hint="eastAsia"/>
        </w:rPr>
        <w:t>-</w:t>
      </w:r>
      <w:r>
        <w:rPr>
          <w:rFonts w:eastAsia="標楷體" w:hAnsi="標楷體" w:hint="eastAsia"/>
        </w:rPr>
        <w:t>主管覆核</w:t>
      </w:r>
      <w:bookmarkEnd w:id="22"/>
    </w:p>
    <w:p w:rsidR="00103113" w:rsidRDefault="00103113" w:rsidP="004F211D">
      <w:pPr>
        <w:pStyle w:val="ad"/>
        <w:spacing w:after="180"/>
        <w:ind w:leftChars="0" w:left="0"/>
        <w:rPr>
          <w:rFonts w:eastAsia="標楷體" w:hAnsi="標楷體"/>
        </w:rPr>
      </w:pPr>
      <w:r>
        <w:rPr>
          <w:rFonts w:eastAsia="標楷體" w:hAnsi="標楷體" w:hint="eastAsia"/>
        </w:rPr>
        <w:t>點選右側功能樹之「主管覆核」</w:t>
      </w:r>
    </w:p>
    <w:p w:rsidR="00103113" w:rsidRPr="00FF5436" w:rsidRDefault="002139D2" w:rsidP="004F211D">
      <w:pPr>
        <w:pStyle w:val="ad"/>
        <w:spacing w:line="360" w:lineRule="auto"/>
        <w:ind w:leftChars="0" w:left="0"/>
        <w:rPr>
          <w:rFonts w:eastAsia="標楷體" w:hAnsi="標楷體"/>
        </w:rPr>
      </w:pPr>
      <w:r>
        <w:rPr>
          <w:rFonts w:eastAsia="標楷體" w:hAnsi="標楷體"/>
          <w:noProof/>
        </w:rPr>
        <w:drawing>
          <wp:inline distT="0" distB="0" distL="0" distR="0">
            <wp:extent cx="2878455" cy="3458845"/>
            <wp:effectExtent l="19050" t="0" r="0" b="0"/>
            <wp:docPr id="30"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878455" cy="3458845"/>
                    </a:xfrm>
                    <a:prstGeom prst="rect">
                      <a:avLst/>
                    </a:prstGeom>
                    <a:noFill/>
                    <a:ln w="9525">
                      <a:noFill/>
                      <a:miter lim="800000"/>
                      <a:headEnd/>
                      <a:tailEnd/>
                    </a:ln>
                  </pic:spPr>
                </pic:pic>
              </a:graphicData>
            </a:graphic>
          </wp:inline>
        </w:drawing>
      </w:r>
    </w:p>
    <w:p w:rsidR="00103113" w:rsidRDefault="00103113" w:rsidP="004F211D">
      <w:pPr>
        <w:pStyle w:val="ad"/>
        <w:spacing w:line="360" w:lineRule="auto"/>
        <w:ind w:leftChars="0" w:left="0"/>
        <w:rPr>
          <w:rFonts w:eastAsia="標楷體" w:hAnsi="標楷體"/>
        </w:rPr>
      </w:pPr>
      <w:r w:rsidRPr="00FF5436">
        <w:rPr>
          <w:rFonts w:eastAsia="標楷體" w:hAnsi="標楷體" w:hint="eastAsia"/>
        </w:rPr>
        <w:t>按下「主管覆核」後，右側工作區畫面如下：</w:t>
      </w:r>
    </w:p>
    <w:p w:rsidR="0079351B" w:rsidRDefault="003F1883" w:rsidP="004F211D">
      <w:pPr>
        <w:pStyle w:val="ad"/>
        <w:spacing w:line="360" w:lineRule="auto"/>
        <w:ind w:leftChars="0" w:left="0"/>
        <w:rPr>
          <w:rFonts w:eastAsia="標楷體" w:hAnsi="標楷體"/>
        </w:rPr>
      </w:pPr>
      <w:r>
        <w:rPr>
          <w:rFonts w:eastAsia="標楷體" w:hAnsi="標楷體"/>
          <w:noProof/>
        </w:rPr>
        <w:drawing>
          <wp:inline distT="0" distB="0" distL="0" distR="0">
            <wp:extent cx="5272405" cy="923925"/>
            <wp:effectExtent l="0" t="0" r="4445" b="952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2405" cy="923925"/>
                    </a:xfrm>
                    <a:prstGeom prst="rect">
                      <a:avLst/>
                    </a:prstGeom>
                    <a:noFill/>
                    <a:ln>
                      <a:noFill/>
                    </a:ln>
                  </pic:spPr>
                </pic:pic>
              </a:graphicData>
            </a:graphic>
          </wp:inline>
        </w:drawing>
      </w:r>
    </w:p>
    <w:p w:rsidR="00103113" w:rsidRDefault="00103113" w:rsidP="00103113">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w:t>
      </w:r>
      <w:proofErr w:type="gramEnd"/>
      <w:r>
        <w:rPr>
          <w:rFonts w:eastAsia="標楷體" w:hAnsi="標楷體" w:hint="eastAsia"/>
        </w:rPr>
        <w:t>，確認明細無誤後，主管人員按下「核准」按鈕後，放行此筆款項帳號刪除作業。</w:t>
      </w:r>
    </w:p>
    <w:p w:rsidR="00103113" w:rsidRDefault="00103113" w:rsidP="00103113">
      <w:pPr>
        <w:spacing w:line="360" w:lineRule="auto"/>
        <w:rPr>
          <w:rFonts w:eastAsia="標楷體" w:hAnsi="標楷體"/>
        </w:rPr>
      </w:pPr>
      <w:r>
        <w:rPr>
          <w:rFonts w:eastAsia="標楷體" w:hAnsi="標楷體" w:hint="eastAsia"/>
        </w:rPr>
        <w:t>按下下方訊息通知區「更新」按鈕，可得知指令狀態。</w:t>
      </w:r>
    </w:p>
    <w:p w:rsidR="0079351B" w:rsidRDefault="0079351B" w:rsidP="00103113">
      <w:pPr>
        <w:spacing w:line="360" w:lineRule="auto"/>
        <w:rPr>
          <w:rFonts w:eastAsia="標楷體" w:hAnsi="標楷體"/>
        </w:rPr>
      </w:pPr>
      <w:r>
        <w:rPr>
          <w:noProof/>
        </w:rPr>
        <w:drawing>
          <wp:inline distT="0" distB="0" distL="0" distR="0" wp14:anchorId="620DC614" wp14:editId="210CB32B">
            <wp:extent cx="5274310" cy="357505"/>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57505"/>
                    </a:xfrm>
                    <a:prstGeom prst="rect">
                      <a:avLst/>
                    </a:prstGeom>
                  </pic:spPr>
                </pic:pic>
              </a:graphicData>
            </a:graphic>
          </wp:inline>
        </w:drawing>
      </w:r>
    </w:p>
    <w:p w:rsidR="00103113" w:rsidRDefault="00103113" w:rsidP="00103113">
      <w:pPr>
        <w:spacing w:line="360" w:lineRule="auto"/>
        <w:rPr>
          <w:rFonts w:eastAsia="標楷體" w:hAnsi="標楷體"/>
        </w:rPr>
      </w:pPr>
      <w:r>
        <w:rPr>
          <w:rFonts w:eastAsia="標楷體" w:hAnsi="標楷體" w:hint="eastAsia"/>
        </w:rPr>
        <w:t>按下</w:t>
      </w:r>
      <w:proofErr w:type="gramStart"/>
      <w:r>
        <w:rPr>
          <w:rFonts w:eastAsia="標楷體" w:hAnsi="標楷體" w:hint="eastAsia"/>
        </w:rPr>
        <w:t>明細後畫面</w:t>
      </w:r>
      <w:proofErr w:type="gramEnd"/>
      <w:r>
        <w:rPr>
          <w:rFonts w:eastAsia="標楷體" w:hAnsi="標楷體" w:hint="eastAsia"/>
        </w:rPr>
        <w:t>如下：</w:t>
      </w:r>
    </w:p>
    <w:p w:rsidR="0079351B" w:rsidRDefault="00014CA5" w:rsidP="00103113">
      <w:pPr>
        <w:spacing w:line="360" w:lineRule="auto"/>
        <w:rPr>
          <w:rFonts w:eastAsia="標楷體" w:hAnsi="標楷體"/>
        </w:rPr>
      </w:pPr>
      <w:r>
        <w:rPr>
          <w:rFonts w:eastAsia="標楷體" w:hAnsi="標楷體"/>
          <w:noProof/>
        </w:rPr>
        <w:drawing>
          <wp:inline distT="0" distB="0" distL="0" distR="0">
            <wp:extent cx="5267325" cy="967105"/>
            <wp:effectExtent l="0" t="0" r="9525" b="444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967105"/>
                    </a:xfrm>
                    <a:prstGeom prst="rect">
                      <a:avLst/>
                    </a:prstGeom>
                    <a:noFill/>
                    <a:ln>
                      <a:noFill/>
                    </a:ln>
                  </pic:spPr>
                </pic:pic>
              </a:graphicData>
            </a:graphic>
          </wp:inline>
        </w:drawing>
      </w:r>
    </w:p>
    <w:p w:rsidR="0038562D" w:rsidRPr="004074F0" w:rsidRDefault="005276CB" w:rsidP="004074F0">
      <w:pPr>
        <w:widowControl/>
        <w:rPr>
          <w:rFonts w:ascii="標楷體" w:eastAsia="標楷體" w:hAnsi="標楷體"/>
          <w:sz w:val="32"/>
          <w:szCs w:val="32"/>
        </w:rPr>
      </w:pPr>
      <w:r>
        <w:rPr>
          <w:rFonts w:eastAsia="標楷體" w:hAnsi="標楷體"/>
        </w:rPr>
        <w:br w:type="page"/>
      </w:r>
      <w:bookmarkStart w:id="23" w:name="_Toc511660722"/>
      <w:r w:rsidR="00F7619F" w:rsidRPr="004074F0">
        <w:rPr>
          <w:rFonts w:ascii="標楷體" w:eastAsia="標楷體" w:hAnsi="標楷體" w:hint="eastAsia"/>
          <w:sz w:val="32"/>
          <w:szCs w:val="32"/>
        </w:rPr>
        <w:lastRenderedPageBreak/>
        <w:t>六、</w:t>
      </w:r>
      <w:r w:rsidR="0038562D" w:rsidRPr="004074F0">
        <w:rPr>
          <w:rFonts w:ascii="標楷體" w:eastAsia="標楷體" w:hAnsi="標楷體" w:hint="eastAsia"/>
          <w:sz w:val="32"/>
          <w:szCs w:val="32"/>
        </w:rPr>
        <w:t>臺幣債券還本付息款項帳號查詢作業說明</w:t>
      </w:r>
      <w:bookmarkEnd w:id="23"/>
    </w:p>
    <w:p w:rsidR="0038562D" w:rsidRPr="00A27976" w:rsidRDefault="0038562D" w:rsidP="0038562D">
      <w:pPr>
        <w:pStyle w:val="ad"/>
        <w:numPr>
          <w:ilvl w:val="0"/>
          <w:numId w:val="24"/>
        </w:numPr>
        <w:spacing w:after="180"/>
        <w:ind w:leftChars="0"/>
        <w:outlineLvl w:val="1"/>
        <w:rPr>
          <w:rFonts w:eastAsia="標楷體" w:hAnsi="標楷體"/>
        </w:rPr>
      </w:pPr>
      <w:bookmarkStart w:id="24" w:name="_Toc511660723"/>
      <w:r>
        <w:rPr>
          <w:rFonts w:eastAsia="標楷體" w:hAnsi="標楷體" w:hint="eastAsia"/>
        </w:rPr>
        <w:t>查詢款項帳號步驟說明</w:t>
      </w:r>
      <w:r>
        <w:rPr>
          <w:rFonts w:eastAsia="標楷體" w:hAnsi="標楷體" w:hint="eastAsia"/>
        </w:rPr>
        <w:t>-</w:t>
      </w:r>
      <w:r>
        <w:rPr>
          <w:rFonts w:eastAsia="標楷體" w:hAnsi="標楷體" w:hint="eastAsia"/>
        </w:rPr>
        <w:t>經辦查詢</w:t>
      </w:r>
      <w:bookmarkEnd w:id="24"/>
    </w:p>
    <w:p w:rsidR="0038562D" w:rsidRPr="0038562D" w:rsidRDefault="0038562D" w:rsidP="00E70A0D">
      <w:pPr>
        <w:pStyle w:val="ad"/>
        <w:spacing w:after="180"/>
        <w:ind w:leftChars="0" w:left="0"/>
        <w:rPr>
          <w:rFonts w:eastAsia="標楷體" w:hAnsi="標楷體"/>
        </w:rPr>
      </w:pPr>
      <w:r w:rsidRPr="0038562D">
        <w:rPr>
          <w:rFonts w:eastAsia="標楷體" w:hAnsi="標楷體" w:hint="eastAsia"/>
        </w:rPr>
        <w:t>點選右側功能樹之「基本資料」下之「臺幣債券款項帳號維護」項下之「</w:t>
      </w:r>
      <w:r w:rsidR="00D30E57">
        <w:rPr>
          <w:rFonts w:eastAsia="標楷體" w:hAnsi="標楷體" w:hint="eastAsia"/>
        </w:rPr>
        <w:t>資料查詢</w:t>
      </w:r>
      <w:r w:rsidRPr="0038562D">
        <w:rPr>
          <w:rFonts w:eastAsia="標楷體" w:hAnsi="標楷體" w:hint="eastAsia"/>
        </w:rPr>
        <w:t>」</w:t>
      </w:r>
    </w:p>
    <w:p w:rsidR="0038562D" w:rsidRDefault="0038562D" w:rsidP="0038562D">
      <w:r w:rsidRPr="0038562D">
        <w:rPr>
          <w:noProof/>
        </w:rPr>
        <w:drawing>
          <wp:inline distT="0" distB="0" distL="0" distR="0">
            <wp:extent cx="2878455" cy="4301490"/>
            <wp:effectExtent l="19050" t="0" r="0" b="0"/>
            <wp:docPr id="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878455" cy="4301490"/>
                    </a:xfrm>
                    <a:prstGeom prst="rect">
                      <a:avLst/>
                    </a:prstGeom>
                    <a:noFill/>
                    <a:ln w="9525">
                      <a:noFill/>
                      <a:miter lim="800000"/>
                      <a:headEnd/>
                      <a:tailEnd/>
                    </a:ln>
                  </pic:spPr>
                </pic:pic>
              </a:graphicData>
            </a:graphic>
          </wp:inline>
        </w:drawing>
      </w:r>
    </w:p>
    <w:p w:rsidR="0079351B" w:rsidRDefault="0079351B" w:rsidP="00D30E57">
      <w:pPr>
        <w:rPr>
          <w:rFonts w:eastAsia="標楷體" w:hAnsi="標楷體"/>
        </w:rPr>
      </w:pPr>
    </w:p>
    <w:p w:rsidR="005F4C90" w:rsidRDefault="00AA2885" w:rsidP="00D30E57">
      <w:pPr>
        <w:rPr>
          <w:rFonts w:eastAsia="標楷體" w:hAnsi="標楷體"/>
        </w:rPr>
      </w:pPr>
      <w:r>
        <w:rPr>
          <w:rFonts w:eastAsia="標楷體" w:hAnsi="標楷體" w:hint="eastAsia"/>
        </w:rPr>
        <w:t>點選後</w:t>
      </w:r>
      <w:r>
        <w:rPr>
          <w:rFonts w:ascii="新細明體" w:eastAsia="新細明體" w:hAnsi="新細明體" w:hint="eastAsia"/>
        </w:rPr>
        <w:t>，</w:t>
      </w:r>
      <w:r>
        <w:rPr>
          <w:rFonts w:eastAsia="標楷體" w:hAnsi="標楷體" w:hint="eastAsia"/>
        </w:rPr>
        <w:t>出現畫面如下</w:t>
      </w:r>
    </w:p>
    <w:p w:rsidR="00AA2885" w:rsidRDefault="00534D4A" w:rsidP="00D30E57">
      <w:pPr>
        <w:rPr>
          <w:rFonts w:eastAsia="標楷體" w:hAnsi="標楷體"/>
        </w:rPr>
      </w:pPr>
      <w:r>
        <w:rPr>
          <w:rFonts w:eastAsia="標楷體" w:hAnsi="標楷體"/>
          <w:noProof/>
        </w:rPr>
        <w:drawing>
          <wp:inline distT="0" distB="0" distL="0" distR="0">
            <wp:extent cx="5272405" cy="2062480"/>
            <wp:effectExtent l="0" t="0" r="444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2405" cy="2062480"/>
                    </a:xfrm>
                    <a:prstGeom prst="rect">
                      <a:avLst/>
                    </a:prstGeom>
                    <a:noFill/>
                    <a:ln>
                      <a:noFill/>
                    </a:ln>
                  </pic:spPr>
                </pic:pic>
              </a:graphicData>
            </a:graphic>
          </wp:inline>
        </w:drawing>
      </w:r>
    </w:p>
    <w:p w:rsidR="00E70A0D" w:rsidRDefault="00E70A0D">
      <w:pPr>
        <w:widowControl/>
      </w:pPr>
      <w:r>
        <w:br w:type="page"/>
      </w:r>
    </w:p>
    <w:p w:rsidR="00E70A0D" w:rsidRPr="00A27976" w:rsidRDefault="00E70A0D" w:rsidP="00E70A0D">
      <w:pPr>
        <w:pStyle w:val="ad"/>
        <w:numPr>
          <w:ilvl w:val="0"/>
          <w:numId w:val="24"/>
        </w:numPr>
        <w:spacing w:after="180"/>
        <w:ind w:leftChars="0"/>
        <w:outlineLvl w:val="1"/>
        <w:rPr>
          <w:rFonts w:eastAsia="標楷體" w:hAnsi="標楷體"/>
        </w:rPr>
      </w:pPr>
      <w:bookmarkStart w:id="25" w:name="_Toc511660724"/>
      <w:r>
        <w:rPr>
          <w:rFonts w:eastAsia="標楷體" w:hAnsi="標楷體" w:hint="eastAsia"/>
        </w:rPr>
        <w:lastRenderedPageBreak/>
        <w:t>查詢款項帳號步驟說明</w:t>
      </w:r>
      <w:r>
        <w:rPr>
          <w:rFonts w:eastAsia="標楷體" w:hAnsi="標楷體" w:hint="eastAsia"/>
        </w:rPr>
        <w:t>-</w:t>
      </w:r>
      <w:r>
        <w:rPr>
          <w:rFonts w:eastAsia="標楷體" w:hAnsi="標楷體" w:hint="eastAsia"/>
        </w:rPr>
        <w:t>主管查詢</w:t>
      </w:r>
      <w:bookmarkEnd w:id="25"/>
    </w:p>
    <w:p w:rsidR="00E70A0D" w:rsidRPr="00E70A0D" w:rsidRDefault="00E70A0D" w:rsidP="00E70A0D">
      <w:pPr>
        <w:spacing w:after="180"/>
        <w:rPr>
          <w:rFonts w:eastAsia="標楷體" w:hAnsi="標楷體"/>
        </w:rPr>
      </w:pPr>
      <w:r w:rsidRPr="00E70A0D">
        <w:rPr>
          <w:rFonts w:eastAsia="標楷體" w:hAnsi="標楷體" w:hint="eastAsia"/>
        </w:rPr>
        <w:t>點選右側功能樹之「主管覆核」</w:t>
      </w:r>
    </w:p>
    <w:p w:rsidR="00E70A0D" w:rsidRPr="00FF5436" w:rsidRDefault="00E70A0D" w:rsidP="00E70A0D">
      <w:pPr>
        <w:pStyle w:val="ad"/>
        <w:spacing w:line="360" w:lineRule="auto"/>
        <w:ind w:leftChars="0" w:left="0"/>
        <w:rPr>
          <w:rFonts w:eastAsia="標楷體" w:hAnsi="標楷體"/>
        </w:rPr>
      </w:pPr>
      <w:r>
        <w:rPr>
          <w:rFonts w:eastAsia="標楷體" w:hAnsi="標楷體"/>
          <w:noProof/>
        </w:rPr>
        <w:drawing>
          <wp:inline distT="0" distB="0" distL="0" distR="0">
            <wp:extent cx="2878455" cy="3458845"/>
            <wp:effectExtent l="19050" t="0" r="0" b="0"/>
            <wp:docPr id="1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878455" cy="3458845"/>
                    </a:xfrm>
                    <a:prstGeom prst="rect">
                      <a:avLst/>
                    </a:prstGeom>
                    <a:noFill/>
                    <a:ln w="9525">
                      <a:noFill/>
                      <a:miter lim="800000"/>
                      <a:headEnd/>
                      <a:tailEnd/>
                    </a:ln>
                  </pic:spPr>
                </pic:pic>
              </a:graphicData>
            </a:graphic>
          </wp:inline>
        </w:drawing>
      </w:r>
    </w:p>
    <w:p w:rsidR="00E70A0D" w:rsidRDefault="00E70A0D" w:rsidP="00E70A0D">
      <w:pPr>
        <w:spacing w:line="360" w:lineRule="auto"/>
        <w:rPr>
          <w:rFonts w:eastAsia="標楷體" w:hAnsi="標楷體"/>
        </w:rPr>
      </w:pPr>
      <w:r w:rsidRPr="0038562D">
        <w:rPr>
          <w:rFonts w:eastAsia="標楷體" w:hAnsi="標楷體" w:hint="eastAsia"/>
        </w:rPr>
        <w:t>點選右側功能樹之「基本資料」下之「臺幣債券款項帳號維護」項下之「</w:t>
      </w:r>
      <w:r>
        <w:rPr>
          <w:rFonts w:eastAsia="標楷體" w:hAnsi="標楷體" w:hint="eastAsia"/>
        </w:rPr>
        <w:t>資料查詢</w:t>
      </w:r>
      <w:r w:rsidRPr="0038562D">
        <w:rPr>
          <w:rFonts w:eastAsia="標楷體" w:hAnsi="標楷體" w:hint="eastAsia"/>
        </w:rPr>
        <w:t>」</w:t>
      </w:r>
    </w:p>
    <w:p w:rsidR="0079351B" w:rsidRDefault="003D3120" w:rsidP="00E70A0D">
      <w:pPr>
        <w:spacing w:line="360" w:lineRule="auto"/>
        <w:rPr>
          <w:rFonts w:eastAsia="標楷體" w:hAnsi="標楷體"/>
        </w:rPr>
      </w:pPr>
      <w:r>
        <w:rPr>
          <w:rFonts w:eastAsia="標楷體" w:hAnsi="標楷體"/>
          <w:noProof/>
        </w:rPr>
        <w:drawing>
          <wp:inline distT="0" distB="0" distL="0" distR="0">
            <wp:extent cx="5272405" cy="2052955"/>
            <wp:effectExtent l="0" t="0" r="4445" b="444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2405" cy="2052955"/>
                    </a:xfrm>
                    <a:prstGeom prst="rect">
                      <a:avLst/>
                    </a:prstGeom>
                    <a:noFill/>
                    <a:ln>
                      <a:noFill/>
                    </a:ln>
                  </pic:spPr>
                </pic:pic>
              </a:graphicData>
            </a:graphic>
          </wp:inline>
        </w:drawing>
      </w:r>
    </w:p>
    <w:p w:rsidR="005F4C90" w:rsidRPr="00E70A0D" w:rsidRDefault="005F4C90" w:rsidP="00E70A0D">
      <w:pPr>
        <w:spacing w:line="360" w:lineRule="auto"/>
        <w:rPr>
          <w:rFonts w:eastAsia="標楷體" w:hAnsi="標楷體"/>
        </w:rPr>
      </w:pPr>
    </w:p>
    <w:p w:rsidR="002D3490" w:rsidRDefault="002D3490">
      <w:pPr>
        <w:widowControl/>
      </w:pPr>
      <w:r>
        <w:br w:type="page"/>
      </w:r>
    </w:p>
    <w:p w:rsidR="005276CB" w:rsidRDefault="0038562D" w:rsidP="005276CB">
      <w:pPr>
        <w:pStyle w:val="1"/>
        <w:rPr>
          <w:rFonts w:ascii="標楷體" w:hAnsi="標楷體"/>
          <w:sz w:val="32"/>
          <w:szCs w:val="32"/>
        </w:rPr>
      </w:pPr>
      <w:bookmarkStart w:id="26" w:name="_Toc511660725"/>
      <w:r>
        <w:rPr>
          <w:rFonts w:ascii="標楷體" w:hAnsi="標楷體" w:hint="eastAsia"/>
          <w:sz w:val="32"/>
          <w:szCs w:val="32"/>
        </w:rPr>
        <w:lastRenderedPageBreak/>
        <w:t>七、</w:t>
      </w:r>
      <w:r w:rsidR="0046070B" w:rsidRPr="0046070B">
        <w:rPr>
          <w:rFonts w:ascii="標楷體" w:hAnsi="標楷體" w:hint="eastAsia"/>
          <w:sz w:val="32"/>
          <w:szCs w:val="32"/>
        </w:rPr>
        <w:t>代碼</w:t>
      </w:r>
      <w:r w:rsidR="005276CB">
        <w:rPr>
          <w:rFonts w:ascii="標楷體" w:hAnsi="標楷體" w:hint="eastAsia"/>
          <w:sz w:val="32"/>
          <w:szCs w:val="32"/>
        </w:rPr>
        <w:t>說明</w:t>
      </w:r>
      <w:bookmarkEnd w:id="26"/>
    </w:p>
    <w:p w:rsidR="0046070B" w:rsidRPr="0046070B" w:rsidRDefault="0046070B" w:rsidP="00F04697">
      <w:pPr>
        <w:pStyle w:val="ad"/>
        <w:numPr>
          <w:ilvl w:val="0"/>
          <w:numId w:val="23"/>
        </w:numPr>
        <w:spacing w:after="180"/>
        <w:ind w:leftChars="0"/>
        <w:outlineLvl w:val="1"/>
        <w:rPr>
          <w:rFonts w:eastAsia="標楷體" w:hAnsi="標楷體"/>
        </w:rPr>
      </w:pPr>
      <w:bookmarkStart w:id="27" w:name="_Toc511660726"/>
      <w:r w:rsidRPr="0046070B">
        <w:rPr>
          <w:rFonts w:eastAsia="標楷體" w:hAnsi="標楷體" w:hint="eastAsia"/>
        </w:rPr>
        <w:t>指令狀態代碼</w:t>
      </w:r>
      <w:bookmarkEnd w:id="27"/>
    </w:p>
    <w:tbl>
      <w:tblPr>
        <w:tblW w:w="871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7866"/>
      </w:tblGrid>
      <w:tr w:rsidR="0046070B" w:rsidRPr="00F7619F" w:rsidTr="00F04697">
        <w:trPr>
          <w:cantSplit/>
        </w:trPr>
        <w:tc>
          <w:tcPr>
            <w:tcW w:w="850" w:type="dxa"/>
            <w:shd w:val="pct15" w:color="auto" w:fill="FFFFFF"/>
            <w:vAlign w:val="center"/>
          </w:tcPr>
          <w:p w:rsidR="0046070B" w:rsidRPr="00F7619F" w:rsidRDefault="0046070B" w:rsidP="002F350D">
            <w:pPr>
              <w:snapToGrid w:val="0"/>
              <w:jc w:val="center"/>
              <w:rPr>
                <w:rFonts w:ascii="標楷體" w:eastAsia="標楷體" w:hAnsi="標楷體"/>
              </w:rPr>
            </w:pPr>
            <w:r w:rsidRPr="00F7619F">
              <w:rPr>
                <w:rFonts w:ascii="標楷體" w:eastAsia="標楷體" w:hAnsi="標楷體" w:hint="eastAsia"/>
              </w:rPr>
              <w:t>代</w:t>
            </w:r>
            <w:r w:rsidRPr="00F7619F">
              <w:rPr>
                <w:rFonts w:ascii="標楷體" w:eastAsia="標楷體" w:hAnsi="標楷體"/>
              </w:rPr>
              <w:t xml:space="preserve"> </w:t>
            </w:r>
            <w:r w:rsidRPr="00F7619F">
              <w:rPr>
                <w:rFonts w:ascii="標楷體" w:eastAsia="標楷體" w:hAnsi="標楷體" w:hint="eastAsia"/>
              </w:rPr>
              <w:t>碼</w:t>
            </w:r>
          </w:p>
        </w:tc>
        <w:tc>
          <w:tcPr>
            <w:tcW w:w="7866" w:type="dxa"/>
            <w:shd w:val="pct15" w:color="auto" w:fill="FFFFFF"/>
          </w:tcPr>
          <w:p w:rsidR="0046070B" w:rsidRPr="00F7619F" w:rsidRDefault="0046070B" w:rsidP="002F350D">
            <w:pPr>
              <w:snapToGrid w:val="0"/>
              <w:jc w:val="center"/>
              <w:rPr>
                <w:rFonts w:ascii="標楷體" w:eastAsia="標楷體" w:hAnsi="標楷體"/>
              </w:rPr>
            </w:pPr>
            <w:r w:rsidRPr="00F7619F">
              <w:rPr>
                <w:rFonts w:ascii="標楷體" w:eastAsia="標楷體" w:hAnsi="標楷體" w:hint="eastAsia"/>
              </w:rPr>
              <w:t>代</w:t>
            </w:r>
            <w:r w:rsidRPr="00F7619F">
              <w:rPr>
                <w:rFonts w:ascii="標楷體" w:eastAsia="標楷體" w:hAnsi="標楷體"/>
              </w:rPr>
              <w:t xml:space="preserve"> </w:t>
            </w:r>
            <w:r w:rsidRPr="00F7619F">
              <w:rPr>
                <w:rFonts w:ascii="標楷體" w:eastAsia="標楷體" w:hAnsi="標楷體" w:hint="eastAsia"/>
              </w:rPr>
              <w:t>碼</w:t>
            </w:r>
            <w:r w:rsidRPr="00F7619F">
              <w:rPr>
                <w:rFonts w:ascii="標楷體" w:eastAsia="標楷體" w:hAnsi="標楷體"/>
              </w:rPr>
              <w:t xml:space="preserve"> </w:t>
            </w:r>
            <w:r w:rsidRPr="00F7619F">
              <w:rPr>
                <w:rFonts w:ascii="標楷體" w:eastAsia="標楷體" w:hAnsi="標楷體" w:hint="eastAsia"/>
              </w:rPr>
              <w:t>說</w:t>
            </w:r>
            <w:r w:rsidRPr="00F7619F">
              <w:rPr>
                <w:rFonts w:ascii="標楷體" w:eastAsia="標楷體" w:hAnsi="標楷體"/>
              </w:rPr>
              <w:t xml:space="preserve"> </w:t>
            </w:r>
            <w:r w:rsidRPr="00F7619F">
              <w:rPr>
                <w:rFonts w:ascii="標楷體" w:eastAsia="標楷體" w:hAnsi="標楷體" w:hint="eastAsia"/>
              </w:rPr>
              <w:t>明</w:t>
            </w:r>
            <w:r w:rsidRPr="00F7619F">
              <w:rPr>
                <w:rFonts w:ascii="標楷體" w:eastAsia="標楷體" w:hAnsi="標楷體"/>
              </w:rPr>
              <w:t xml:space="preserve"> &amp; </w:t>
            </w:r>
            <w:r w:rsidRPr="00F7619F">
              <w:rPr>
                <w:rFonts w:ascii="標楷體" w:eastAsia="標楷體" w:hAnsi="標楷體" w:hint="eastAsia"/>
              </w:rPr>
              <w:t>參</w:t>
            </w:r>
            <w:r w:rsidRPr="00F7619F">
              <w:rPr>
                <w:rFonts w:ascii="標楷體" w:eastAsia="標楷體" w:hAnsi="標楷體"/>
              </w:rPr>
              <w:t xml:space="preserve"> </w:t>
            </w:r>
            <w:r w:rsidRPr="00F7619F">
              <w:rPr>
                <w:rFonts w:ascii="標楷體" w:eastAsia="標楷體" w:hAnsi="標楷體" w:hint="eastAsia"/>
              </w:rPr>
              <w:t>加</w:t>
            </w:r>
            <w:r w:rsidRPr="00F7619F">
              <w:rPr>
                <w:rFonts w:ascii="標楷體" w:eastAsia="標楷體" w:hAnsi="標楷體"/>
              </w:rPr>
              <w:t xml:space="preserve"> </w:t>
            </w:r>
            <w:r w:rsidRPr="00F7619F">
              <w:rPr>
                <w:rFonts w:ascii="標楷體" w:eastAsia="標楷體" w:hAnsi="標楷體" w:hint="eastAsia"/>
              </w:rPr>
              <w:t>單</w:t>
            </w:r>
            <w:r w:rsidRPr="00F7619F">
              <w:rPr>
                <w:rFonts w:ascii="標楷體" w:eastAsia="標楷體" w:hAnsi="標楷體"/>
              </w:rPr>
              <w:t xml:space="preserve"> </w:t>
            </w:r>
            <w:r w:rsidRPr="00F7619F">
              <w:rPr>
                <w:rFonts w:ascii="標楷體" w:eastAsia="標楷體" w:hAnsi="標楷體" w:hint="eastAsia"/>
              </w:rPr>
              <w:t>位</w:t>
            </w:r>
            <w:r w:rsidRPr="00F7619F">
              <w:rPr>
                <w:rFonts w:ascii="標楷體" w:eastAsia="標楷體" w:hAnsi="標楷體"/>
              </w:rPr>
              <w:t xml:space="preserve"> </w:t>
            </w:r>
            <w:r w:rsidRPr="00F7619F">
              <w:rPr>
                <w:rFonts w:ascii="標楷體" w:eastAsia="標楷體" w:hAnsi="標楷體" w:hint="eastAsia"/>
              </w:rPr>
              <w:t>處</w:t>
            </w:r>
            <w:r w:rsidRPr="00F7619F">
              <w:rPr>
                <w:rFonts w:ascii="標楷體" w:eastAsia="標楷體" w:hAnsi="標楷體"/>
              </w:rPr>
              <w:t xml:space="preserve"> </w:t>
            </w:r>
            <w:r w:rsidRPr="00F7619F">
              <w:rPr>
                <w:rFonts w:ascii="標楷體" w:eastAsia="標楷體" w:hAnsi="標楷體" w:hint="eastAsia"/>
              </w:rPr>
              <w:t>理</w:t>
            </w:r>
            <w:r w:rsidRPr="00F7619F">
              <w:rPr>
                <w:rFonts w:ascii="標楷體" w:eastAsia="標楷體" w:hAnsi="標楷體"/>
              </w:rPr>
              <w:t xml:space="preserve"> </w:t>
            </w:r>
            <w:r w:rsidRPr="00F7619F">
              <w:rPr>
                <w:rFonts w:ascii="標楷體" w:eastAsia="標楷體" w:hAnsi="標楷體" w:hint="eastAsia"/>
              </w:rPr>
              <w:t>原 則</w:t>
            </w:r>
          </w:p>
        </w:tc>
      </w:tr>
      <w:tr w:rsidR="0046070B" w:rsidRPr="00F7619F" w:rsidTr="00F04697">
        <w:trPr>
          <w:cantSplit/>
        </w:trPr>
        <w:tc>
          <w:tcPr>
            <w:tcW w:w="850" w:type="dxa"/>
            <w:vAlign w:val="center"/>
          </w:tcPr>
          <w:p w:rsidR="0046070B" w:rsidRPr="00F7619F" w:rsidRDefault="0046070B" w:rsidP="002F350D">
            <w:pPr>
              <w:snapToGrid w:val="0"/>
              <w:ind w:left="14"/>
              <w:jc w:val="both"/>
              <w:rPr>
                <w:rFonts w:ascii="標楷體" w:eastAsia="標楷體" w:hAnsi="標楷體"/>
              </w:rPr>
            </w:pPr>
            <w:r w:rsidRPr="00F7619F">
              <w:rPr>
                <w:rFonts w:ascii="標楷體" w:eastAsia="標楷體" w:hAnsi="標楷體"/>
              </w:rPr>
              <w:t>ACPT</w:t>
            </w:r>
          </w:p>
        </w:tc>
        <w:tc>
          <w:tcPr>
            <w:tcW w:w="7866" w:type="dxa"/>
          </w:tcPr>
          <w:p w:rsidR="0046070B" w:rsidRPr="00F7619F" w:rsidRDefault="0046070B" w:rsidP="002F350D">
            <w:pPr>
              <w:pStyle w:val="100"/>
              <w:ind w:left="92"/>
              <w:rPr>
                <w:rFonts w:ascii="標楷體" w:hAnsi="標楷體"/>
              </w:rPr>
            </w:pPr>
            <w:r w:rsidRPr="00F7619F">
              <w:rPr>
                <w:rFonts w:ascii="標楷體" w:hAnsi="標楷體"/>
              </w:rPr>
              <w:t>Instruction Accepted</w:t>
            </w:r>
            <w:r w:rsidRPr="00F7619F">
              <w:rPr>
                <w:rFonts w:ascii="標楷體" w:hAnsi="標楷體" w:hint="eastAsia"/>
                <w:lang w:val="en-GB"/>
              </w:rPr>
              <w:t>－</w:t>
            </w:r>
            <w:r w:rsidRPr="00F7619F">
              <w:rPr>
                <w:rFonts w:ascii="標楷體" w:hAnsi="標楷體" w:hint="eastAsia"/>
              </w:rPr>
              <w:t>收到指令。</w:t>
            </w:r>
            <w:r w:rsidRPr="00F7619F">
              <w:rPr>
                <w:rFonts w:ascii="標楷體" w:hAnsi="標楷體"/>
              </w:rPr>
              <w:t xml:space="preserve"> </w:t>
            </w:r>
          </w:p>
          <w:p w:rsidR="0046070B" w:rsidRPr="00F7619F" w:rsidRDefault="0046070B" w:rsidP="002F350D">
            <w:pPr>
              <w:pStyle w:val="100"/>
              <w:ind w:left="92"/>
              <w:rPr>
                <w:rFonts w:ascii="標楷體" w:hAnsi="標楷體"/>
              </w:rPr>
            </w:pPr>
            <w:proofErr w:type="gramStart"/>
            <w:r w:rsidRPr="00F7619F">
              <w:rPr>
                <w:rFonts w:ascii="標楷體" w:hAnsi="標楷體" w:hint="eastAsia"/>
              </w:rPr>
              <w:t>本統於</w:t>
            </w:r>
            <w:proofErr w:type="gramEnd"/>
            <w:r w:rsidRPr="00F7619F">
              <w:rPr>
                <w:rFonts w:ascii="標楷體" w:hAnsi="標楷體" w:hint="eastAsia"/>
              </w:rPr>
              <w:t>收到參加單位傳送之指令後</w:t>
            </w:r>
            <w:r w:rsidRPr="00F7619F">
              <w:rPr>
                <w:rFonts w:ascii="標楷體" w:hAnsi="標楷體"/>
              </w:rPr>
              <w:t>,</w:t>
            </w:r>
            <w:r w:rsidRPr="00F7619F">
              <w:rPr>
                <w:rFonts w:ascii="標楷體" w:hAnsi="標楷體" w:hint="eastAsia"/>
              </w:rPr>
              <w:t>將賦予該指令於本系統中唯一可識別之參考序號－系統參考編號(BCSS Reference No</w:t>
            </w:r>
            <w:r w:rsidRPr="00F7619F">
              <w:rPr>
                <w:rFonts w:ascii="標楷體" w:hAnsi="標楷體"/>
              </w:rPr>
              <w:t>)</w:t>
            </w:r>
            <w:proofErr w:type="gramStart"/>
            <w:r w:rsidRPr="00F7619F">
              <w:rPr>
                <w:rFonts w:ascii="標楷體" w:hAnsi="標楷體" w:hint="eastAsia"/>
              </w:rPr>
              <w:t>﹐</w:t>
            </w:r>
            <w:proofErr w:type="gramEnd"/>
            <w:r w:rsidRPr="00F7619F">
              <w:rPr>
                <w:rFonts w:ascii="標楷體" w:hAnsi="標楷體" w:hint="eastAsia"/>
              </w:rPr>
              <w:t>並</w:t>
            </w:r>
            <w:proofErr w:type="gramStart"/>
            <w:r w:rsidRPr="00F7619F">
              <w:rPr>
                <w:rFonts w:ascii="標楷體" w:hAnsi="標楷體" w:hint="eastAsia"/>
              </w:rPr>
              <w:t>主動回訊告知</w:t>
            </w:r>
            <w:proofErr w:type="gramEnd"/>
            <w:r w:rsidRPr="00F7619F">
              <w:rPr>
                <w:rFonts w:ascii="標楷體" w:hAnsi="標楷體" w:hint="eastAsia"/>
              </w:rPr>
              <w:t>參加單位。</w:t>
            </w:r>
          </w:p>
          <w:p w:rsidR="0046070B" w:rsidRPr="00F7619F" w:rsidRDefault="0046070B" w:rsidP="002F350D">
            <w:pPr>
              <w:snapToGrid w:val="0"/>
              <w:ind w:left="92"/>
              <w:jc w:val="both"/>
              <w:rPr>
                <w:rFonts w:ascii="標楷體" w:eastAsia="標楷體" w:hAnsi="標楷體"/>
              </w:rPr>
            </w:pPr>
            <w:r w:rsidRPr="00F7619F">
              <w:rPr>
                <w:rFonts w:ascii="標楷體" w:eastAsia="標楷體" w:hAnsi="標楷體" w:hint="eastAsia"/>
              </w:rPr>
              <w:t>參加單位收到此代碼之狀態通知時</w:t>
            </w:r>
            <w:r w:rsidRPr="00F7619F">
              <w:rPr>
                <w:rFonts w:ascii="標楷體" w:eastAsia="標楷體" w:hAnsi="標楷體"/>
              </w:rPr>
              <w:t>,</w:t>
            </w:r>
            <w:r w:rsidRPr="00F7619F">
              <w:rPr>
                <w:rFonts w:ascii="標楷體" w:eastAsia="標楷體" w:hAnsi="標楷體" w:hint="eastAsia"/>
              </w:rPr>
              <w:t>需繼續等待接收該指令後續可能產生之</w:t>
            </w:r>
            <w:proofErr w:type="gramStart"/>
            <w:r w:rsidRPr="00F7619F">
              <w:rPr>
                <w:rFonts w:ascii="標楷體" w:eastAsia="標楷體" w:hAnsi="標楷體"/>
              </w:rPr>
              <w:t>”</w:t>
            </w:r>
            <w:proofErr w:type="gramEnd"/>
            <w:r w:rsidRPr="00F7619F">
              <w:rPr>
                <w:rFonts w:ascii="標楷體" w:eastAsia="標楷體" w:hAnsi="標楷體" w:hint="eastAsia"/>
              </w:rPr>
              <w:t>等待比對</w:t>
            </w:r>
            <w:proofErr w:type="gramStart"/>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等待票</w:t>
            </w:r>
            <w:proofErr w:type="gramStart"/>
            <w:r w:rsidRPr="00F7619F">
              <w:rPr>
                <w:rFonts w:ascii="標楷體" w:eastAsia="標楷體" w:hAnsi="標楷體" w:hint="eastAsia"/>
              </w:rPr>
              <w:t>券</w:t>
            </w:r>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等待確認</w:t>
            </w:r>
            <w:proofErr w:type="gramStart"/>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等待撥款</w:t>
            </w:r>
            <w:proofErr w:type="gramStart"/>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指令取消</w:t>
            </w:r>
            <w:proofErr w:type="gramStart"/>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交割失敗</w:t>
            </w:r>
            <w:proofErr w:type="gramStart"/>
            <w:r w:rsidRPr="00F7619F">
              <w:rPr>
                <w:rFonts w:ascii="標楷體" w:eastAsia="標楷體" w:hAnsi="標楷體"/>
              </w:rPr>
              <w:t>”</w:t>
            </w:r>
            <w:proofErr w:type="gramEnd"/>
            <w:r w:rsidRPr="00F7619F">
              <w:rPr>
                <w:rFonts w:ascii="標楷體" w:eastAsia="標楷體" w:hAnsi="標楷體" w:hint="eastAsia"/>
              </w:rPr>
              <w:t>或</w:t>
            </w:r>
            <w:proofErr w:type="gramStart"/>
            <w:r w:rsidRPr="00F7619F">
              <w:rPr>
                <w:rFonts w:ascii="標楷體" w:eastAsia="標楷體" w:hAnsi="標楷體"/>
              </w:rPr>
              <w:t>”</w:t>
            </w:r>
            <w:proofErr w:type="gramEnd"/>
            <w:r w:rsidRPr="00F7619F">
              <w:rPr>
                <w:rFonts w:ascii="標楷體" w:eastAsia="標楷體" w:hAnsi="標楷體" w:hint="eastAsia"/>
              </w:rPr>
              <w:t>交割完成</w:t>
            </w:r>
            <w:proofErr w:type="gramStart"/>
            <w:r w:rsidRPr="00F7619F">
              <w:rPr>
                <w:rFonts w:ascii="標楷體" w:eastAsia="標楷體" w:hAnsi="標楷體"/>
              </w:rPr>
              <w:t>”</w:t>
            </w:r>
            <w:proofErr w:type="gramEnd"/>
            <w:r w:rsidRPr="00F7619F">
              <w:rPr>
                <w:rFonts w:ascii="標楷體" w:eastAsia="標楷體" w:hAnsi="標楷體"/>
              </w:rPr>
              <w:t>…</w:t>
            </w:r>
            <w:r w:rsidRPr="00F7619F">
              <w:rPr>
                <w:rFonts w:ascii="標楷體" w:eastAsia="標楷體" w:hAnsi="標楷體" w:hint="eastAsia"/>
              </w:rPr>
              <w:t>等交割狀態通知。</w:t>
            </w:r>
          </w:p>
        </w:tc>
      </w:tr>
      <w:tr w:rsidR="0046070B" w:rsidRPr="00F7619F" w:rsidTr="00F04697">
        <w:trPr>
          <w:cantSplit/>
        </w:trPr>
        <w:tc>
          <w:tcPr>
            <w:tcW w:w="850" w:type="dxa"/>
            <w:vAlign w:val="center"/>
          </w:tcPr>
          <w:p w:rsidR="0046070B" w:rsidRPr="00F7619F" w:rsidRDefault="0046070B" w:rsidP="002F350D">
            <w:pPr>
              <w:snapToGrid w:val="0"/>
              <w:ind w:left="14"/>
              <w:jc w:val="both"/>
              <w:rPr>
                <w:rFonts w:ascii="標楷體" w:eastAsia="標楷體" w:hAnsi="標楷體"/>
              </w:rPr>
            </w:pPr>
            <w:r w:rsidRPr="00F7619F">
              <w:rPr>
                <w:rFonts w:ascii="標楷體" w:eastAsia="標楷體" w:hAnsi="標楷體"/>
              </w:rPr>
              <w:t>RJCT</w:t>
            </w:r>
          </w:p>
        </w:tc>
        <w:tc>
          <w:tcPr>
            <w:tcW w:w="7866" w:type="dxa"/>
          </w:tcPr>
          <w:p w:rsidR="0046070B" w:rsidRPr="00F7619F" w:rsidRDefault="0046070B" w:rsidP="002F350D">
            <w:pPr>
              <w:snapToGrid w:val="0"/>
              <w:ind w:left="92"/>
              <w:rPr>
                <w:rFonts w:ascii="標楷體" w:eastAsia="標楷體" w:hAnsi="標楷體"/>
              </w:rPr>
            </w:pPr>
            <w:r w:rsidRPr="00F7619F">
              <w:rPr>
                <w:rFonts w:ascii="標楷體" w:eastAsia="標楷體" w:hAnsi="標楷體"/>
              </w:rPr>
              <w:t>Instruction Rejected</w:t>
            </w:r>
            <w:r w:rsidRPr="00F7619F">
              <w:rPr>
                <w:rFonts w:ascii="標楷體" w:eastAsia="標楷體" w:hAnsi="標楷體" w:hint="eastAsia"/>
              </w:rPr>
              <w:t>－指令失敗。</w:t>
            </w:r>
          </w:p>
          <w:p w:rsidR="0046070B" w:rsidRPr="00F7619F" w:rsidRDefault="0046070B" w:rsidP="00541C1C">
            <w:pPr>
              <w:snapToGrid w:val="0"/>
              <w:ind w:left="92"/>
              <w:jc w:val="both"/>
              <w:rPr>
                <w:rFonts w:ascii="標楷體" w:eastAsia="標楷體" w:hAnsi="標楷體"/>
              </w:rPr>
            </w:pPr>
            <w:r w:rsidRPr="00F7619F">
              <w:rPr>
                <w:rFonts w:ascii="標楷體" w:eastAsia="標楷體" w:hAnsi="標楷體" w:hint="eastAsia"/>
              </w:rPr>
              <w:t>參加單位所傳送之指令經本系統驗證後</w:t>
            </w:r>
            <w:r w:rsidRPr="00F7619F">
              <w:rPr>
                <w:rFonts w:ascii="標楷體" w:eastAsia="標楷體" w:hAnsi="標楷體"/>
              </w:rPr>
              <w:t>,</w:t>
            </w:r>
            <w:r w:rsidRPr="00F7619F">
              <w:rPr>
                <w:rFonts w:ascii="標楷體" w:eastAsia="標楷體" w:hAnsi="標楷體" w:hint="eastAsia"/>
              </w:rPr>
              <w:t>如有欄位不正確或邏輯上之錯誤或其他因素導致該指令無效時</w:t>
            </w:r>
            <w:r w:rsidRPr="00F7619F">
              <w:rPr>
                <w:rFonts w:ascii="標楷體" w:eastAsia="標楷體" w:hAnsi="標楷體"/>
              </w:rPr>
              <w:t>,</w:t>
            </w:r>
            <w:r w:rsidRPr="00F7619F">
              <w:rPr>
                <w:rFonts w:ascii="標楷體" w:eastAsia="標楷體" w:hAnsi="標楷體" w:hint="eastAsia"/>
              </w:rPr>
              <w:t>本系統將主動發送此交割狀態通知</w:t>
            </w:r>
            <w:r w:rsidR="00541C1C">
              <w:rPr>
                <w:rFonts w:ascii="標楷體" w:eastAsia="標楷體" w:hAnsi="標楷體" w:hint="eastAsia"/>
              </w:rPr>
              <w:t>至</w:t>
            </w:r>
            <w:r w:rsidRPr="00F7619F">
              <w:rPr>
                <w:rFonts w:ascii="標楷體" w:eastAsia="標楷體" w:hAnsi="標楷體" w:hint="eastAsia"/>
              </w:rPr>
              <w:t>參加單位</w:t>
            </w:r>
            <w:r w:rsidRPr="00F7619F">
              <w:rPr>
                <w:rFonts w:ascii="標楷體" w:eastAsia="標楷體" w:hAnsi="標楷體"/>
              </w:rPr>
              <w:t>,</w:t>
            </w:r>
            <w:r w:rsidRPr="00F7619F">
              <w:rPr>
                <w:rFonts w:ascii="標楷體" w:eastAsia="標楷體" w:hAnsi="標楷體" w:hint="eastAsia"/>
              </w:rPr>
              <w:t>並且於該通知訊息中之狀態說明欄位中,</w:t>
            </w:r>
            <w:r w:rsidR="00541C1C">
              <w:rPr>
                <w:rFonts w:ascii="標楷體" w:eastAsia="標楷體" w:hAnsi="標楷體" w:hint="eastAsia"/>
              </w:rPr>
              <w:t>告知指令失敗之原因代碼</w:t>
            </w:r>
            <w:r w:rsidRPr="00F7619F">
              <w:rPr>
                <w:rFonts w:ascii="標楷體" w:eastAsia="標楷體" w:hAnsi="標楷體" w:hint="eastAsia"/>
              </w:rPr>
              <w:t>。</w:t>
            </w:r>
          </w:p>
        </w:tc>
      </w:tr>
      <w:tr w:rsidR="0046070B" w:rsidRPr="00F7619F" w:rsidTr="00F04697">
        <w:trPr>
          <w:cantSplit/>
        </w:trPr>
        <w:tc>
          <w:tcPr>
            <w:tcW w:w="850" w:type="dxa"/>
            <w:vAlign w:val="center"/>
          </w:tcPr>
          <w:p w:rsidR="0046070B" w:rsidRPr="00F7619F" w:rsidRDefault="0046070B" w:rsidP="002F350D">
            <w:pPr>
              <w:snapToGrid w:val="0"/>
              <w:ind w:left="14"/>
              <w:jc w:val="both"/>
              <w:rPr>
                <w:rFonts w:ascii="標楷體" w:eastAsia="標楷體" w:hAnsi="標楷體"/>
              </w:rPr>
            </w:pPr>
            <w:r w:rsidRPr="00F7619F">
              <w:rPr>
                <w:rFonts w:ascii="標楷體" w:eastAsia="標楷體" w:hAnsi="標楷體" w:hint="eastAsia"/>
              </w:rPr>
              <w:t>WFMA</w:t>
            </w:r>
          </w:p>
        </w:tc>
        <w:tc>
          <w:tcPr>
            <w:tcW w:w="7866" w:type="dxa"/>
          </w:tcPr>
          <w:p w:rsidR="0046070B" w:rsidRPr="00F7619F" w:rsidRDefault="0046070B" w:rsidP="002F350D">
            <w:pPr>
              <w:snapToGrid w:val="0"/>
              <w:ind w:left="92"/>
              <w:rPr>
                <w:rFonts w:ascii="標楷體" w:eastAsia="標楷體" w:hAnsi="標楷體"/>
                <w:lang w:val="en-GB"/>
              </w:rPr>
            </w:pPr>
            <w:r w:rsidRPr="00F7619F">
              <w:rPr>
                <w:rFonts w:ascii="標楷體" w:eastAsia="標楷體" w:hAnsi="標楷體" w:hint="eastAsia"/>
                <w:lang w:val="en-GB"/>
              </w:rPr>
              <w:t>Waiting for Manager Approval-等待主管覆核。</w:t>
            </w:r>
          </w:p>
          <w:p w:rsidR="0046070B" w:rsidRPr="00F7619F" w:rsidRDefault="0046070B" w:rsidP="002F350D">
            <w:pPr>
              <w:snapToGrid w:val="0"/>
              <w:ind w:left="92"/>
              <w:rPr>
                <w:rFonts w:ascii="標楷體" w:eastAsia="標楷體" w:hAnsi="標楷體"/>
              </w:rPr>
            </w:pPr>
            <w:r w:rsidRPr="00F7619F">
              <w:rPr>
                <w:rFonts w:ascii="標楷體" w:eastAsia="標楷體" w:hAnsi="標楷體" w:hint="eastAsia"/>
                <w:lang w:val="en-GB"/>
              </w:rPr>
              <w:t>由瀏覽器工作站經辦輸入交割指令後，主管尚未覆核前之狀態。</w:t>
            </w:r>
          </w:p>
        </w:tc>
      </w:tr>
      <w:tr w:rsidR="0046070B" w:rsidRPr="00F7619F" w:rsidTr="00F04697">
        <w:trPr>
          <w:cantSplit/>
        </w:trPr>
        <w:tc>
          <w:tcPr>
            <w:tcW w:w="850" w:type="dxa"/>
            <w:vAlign w:val="center"/>
          </w:tcPr>
          <w:p w:rsidR="0046070B" w:rsidRPr="00F7619F" w:rsidRDefault="0046070B" w:rsidP="002F350D">
            <w:pPr>
              <w:snapToGrid w:val="0"/>
              <w:ind w:left="14"/>
              <w:jc w:val="both"/>
              <w:rPr>
                <w:rFonts w:ascii="標楷體" w:eastAsia="標楷體" w:hAnsi="標楷體"/>
              </w:rPr>
            </w:pPr>
            <w:r w:rsidRPr="00F7619F">
              <w:rPr>
                <w:rFonts w:ascii="標楷體" w:eastAsia="標楷體" w:hAnsi="標楷體"/>
              </w:rPr>
              <w:t>STLD</w:t>
            </w:r>
          </w:p>
        </w:tc>
        <w:tc>
          <w:tcPr>
            <w:tcW w:w="7866" w:type="dxa"/>
          </w:tcPr>
          <w:p w:rsidR="0046070B" w:rsidRPr="00F7619F" w:rsidRDefault="0046070B" w:rsidP="002F350D">
            <w:pPr>
              <w:snapToGrid w:val="0"/>
              <w:ind w:left="92"/>
              <w:jc w:val="both"/>
              <w:rPr>
                <w:rFonts w:ascii="標楷體" w:eastAsia="標楷體" w:hAnsi="標楷體"/>
              </w:rPr>
            </w:pPr>
            <w:r w:rsidRPr="00F7619F">
              <w:rPr>
                <w:rFonts w:ascii="標楷體" w:eastAsia="標楷體" w:hAnsi="標楷體"/>
              </w:rPr>
              <w:t>Instruction Settled</w:t>
            </w:r>
            <w:r w:rsidRPr="00F7619F">
              <w:rPr>
                <w:rFonts w:ascii="標楷體" w:eastAsia="標楷體" w:hAnsi="標楷體" w:hint="eastAsia"/>
                <w:lang w:val="en-GB"/>
              </w:rPr>
              <w:t>－</w:t>
            </w:r>
            <w:r w:rsidRPr="00F7619F">
              <w:rPr>
                <w:rFonts w:ascii="標楷體" w:eastAsia="標楷體" w:hAnsi="標楷體" w:hint="eastAsia"/>
              </w:rPr>
              <w:t>交割完成。</w:t>
            </w:r>
          </w:p>
        </w:tc>
      </w:tr>
    </w:tbl>
    <w:p w:rsidR="00F7619F" w:rsidRDefault="00F7619F" w:rsidP="00F7619F">
      <w:pPr>
        <w:pStyle w:val="ad"/>
        <w:spacing w:after="180"/>
        <w:ind w:leftChars="0" w:left="960"/>
        <w:outlineLvl w:val="1"/>
        <w:rPr>
          <w:rFonts w:eastAsia="標楷體" w:hAnsi="標楷體"/>
        </w:rPr>
      </w:pPr>
    </w:p>
    <w:p w:rsidR="005276CB" w:rsidRPr="00F7619F" w:rsidRDefault="0046070B" w:rsidP="00F04697">
      <w:pPr>
        <w:pStyle w:val="ad"/>
        <w:numPr>
          <w:ilvl w:val="0"/>
          <w:numId w:val="23"/>
        </w:numPr>
        <w:spacing w:after="180"/>
        <w:ind w:leftChars="0"/>
        <w:outlineLvl w:val="1"/>
        <w:rPr>
          <w:rFonts w:eastAsia="標楷體" w:hAnsi="標楷體"/>
        </w:rPr>
      </w:pPr>
      <w:bookmarkStart w:id="28" w:name="_Toc511660727"/>
      <w:r w:rsidRPr="00F7619F">
        <w:rPr>
          <w:rFonts w:eastAsia="標楷體" w:hAnsi="標楷體" w:hint="eastAsia"/>
        </w:rPr>
        <w:t>交割指令狀態說明代碼</w:t>
      </w:r>
      <w:r w:rsidRPr="00F7619F">
        <w:rPr>
          <w:rFonts w:eastAsia="標楷體" w:hAnsi="標楷體" w:hint="eastAsia"/>
        </w:rPr>
        <w:t>(Reason code)</w:t>
      </w:r>
      <w:bookmarkEnd w:id="28"/>
    </w:p>
    <w:tbl>
      <w:tblPr>
        <w:tblW w:w="8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7545"/>
      </w:tblGrid>
      <w:tr w:rsidR="0046070B" w:rsidRPr="00F7619F" w:rsidTr="00F04697">
        <w:trPr>
          <w:tblHeader/>
        </w:trPr>
        <w:tc>
          <w:tcPr>
            <w:tcW w:w="850" w:type="dxa"/>
            <w:shd w:val="clear" w:color="auto" w:fill="CCCCCC"/>
            <w:vAlign w:val="center"/>
          </w:tcPr>
          <w:p w:rsidR="0046070B" w:rsidRPr="00F7619F" w:rsidRDefault="0046070B" w:rsidP="002F350D">
            <w:pPr>
              <w:jc w:val="both"/>
              <w:rPr>
                <w:rFonts w:ascii="標楷體" w:eastAsia="標楷體" w:hAnsi="標楷體"/>
                <w:szCs w:val="24"/>
              </w:rPr>
            </w:pPr>
            <w:r w:rsidRPr="00F7619F">
              <w:rPr>
                <w:rFonts w:ascii="標楷體" w:eastAsia="標楷體" w:hAnsi="標楷體" w:hint="eastAsia"/>
                <w:szCs w:val="24"/>
              </w:rPr>
              <w:t>代 碼</w:t>
            </w:r>
          </w:p>
        </w:tc>
        <w:tc>
          <w:tcPr>
            <w:tcW w:w="7545" w:type="dxa"/>
            <w:shd w:val="clear" w:color="auto" w:fill="CCCCCC"/>
          </w:tcPr>
          <w:p w:rsidR="0046070B" w:rsidRPr="00F7619F" w:rsidRDefault="0046070B" w:rsidP="002F350D">
            <w:pPr>
              <w:jc w:val="center"/>
              <w:rPr>
                <w:rFonts w:ascii="標楷體" w:eastAsia="標楷體" w:hAnsi="標楷體"/>
                <w:szCs w:val="24"/>
              </w:rPr>
            </w:pPr>
            <w:r w:rsidRPr="00F7619F">
              <w:rPr>
                <w:rFonts w:ascii="標楷體" w:eastAsia="標楷體" w:hAnsi="標楷體" w:hint="eastAsia"/>
                <w:szCs w:val="24"/>
              </w:rPr>
              <w:t>說                      明</w:t>
            </w:r>
          </w:p>
        </w:tc>
      </w:tr>
      <w:tr w:rsidR="0046070B" w:rsidRPr="00F7619F" w:rsidTr="00F04697">
        <w:tc>
          <w:tcPr>
            <w:tcW w:w="850" w:type="dxa"/>
            <w:vAlign w:val="center"/>
          </w:tcPr>
          <w:p w:rsidR="0046070B" w:rsidRPr="00F7619F" w:rsidRDefault="00032DAF" w:rsidP="002F350D">
            <w:pPr>
              <w:jc w:val="both"/>
              <w:rPr>
                <w:rFonts w:ascii="標楷體" w:eastAsia="標楷體" w:hAnsi="標楷體"/>
                <w:szCs w:val="24"/>
              </w:rPr>
            </w:pPr>
            <w:r w:rsidRPr="00F7619F">
              <w:rPr>
                <w:rFonts w:ascii="標楷體" w:eastAsia="標楷體" w:hAnsi="標楷體" w:hint="eastAsia"/>
                <w:szCs w:val="24"/>
              </w:rPr>
              <w:t>VORN</w:t>
            </w:r>
          </w:p>
        </w:tc>
        <w:tc>
          <w:tcPr>
            <w:tcW w:w="7545" w:type="dxa"/>
          </w:tcPr>
          <w:p w:rsidR="0046070B" w:rsidRPr="00F7619F" w:rsidRDefault="00032DAF" w:rsidP="002F350D">
            <w:pPr>
              <w:ind w:left="92"/>
              <w:rPr>
                <w:rFonts w:ascii="標楷體" w:eastAsia="標楷體" w:hAnsi="標楷體"/>
                <w:szCs w:val="24"/>
              </w:rPr>
            </w:pPr>
            <w:r w:rsidRPr="00F7619F">
              <w:rPr>
                <w:rFonts w:ascii="標楷體" w:eastAsia="標楷體" w:hAnsi="標楷體"/>
                <w:szCs w:val="24"/>
              </w:rPr>
              <w:t>INVALID_ORIGIN</w:t>
            </w:r>
          </w:p>
          <w:p w:rsidR="0046070B" w:rsidRPr="00F7619F" w:rsidRDefault="00032DAF" w:rsidP="002F350D">
            <w:pPr>
              <w:ind w:left="92"/>
              <w:rPr>
                <w:rFonts w:ascii="標楷體" w:eastAsia="標楷體" w:hAnsi="標楷體"/>
                <w:szCs w:val="24"/>
              </w:rPr>
            </w:pPr>
            <w:r w:rsidRPr="00F7619F">
              <w:rPr>
                <w:rFonts w:ascii="標楷體" w:eastAsia="標楷體" w:hAnsi="標楷體" w:hint="eastAsia"/>
                <w:szCs w:val="24"/>
              </w:rPr>
              <w:t>發送者之來源PRTY_ID未帶入</w:t>
            </w:r>
          </w:p>
        </w:tc>
      </w:tr>
      <w:tr w:rsidR="00032DAF" w:rsidRPr="00F7619F" w:rsidTr="00F04697">
        <w:tc>
          <w:tcPr>
            <w:tcW w:w="850" w:type="dxa"/>
            <w:vAlign w:val="center"/>
          </w:tcPr>
          <w:p w:rsidR="00032DAF" w:rsidRPr="00F7619F" w:rsidRDefault="00032DAF" w:rsidP="002F350D">
            <w:pPr>
              <w:jc w:val="both"/>
              <w:rPr>
                <w:rFonts w:ascii="標楷體" w:eastAsia="標楷體" w:hAnsi="標楷體"/>
                <w:szCs w:val="24"/>
              </w:rPr>
            </w:pPr>
            <w:r w:rsidRPr="00F7619F">
              <w:rPr>
                <w:rFonts w:ascii="標楷體" w:eastAsia="標楷體" w:hAnsi="標楷體" w:hint="eastAsia"/>
                <w:szCs w:val="24"/>
              </w:rPr>
              <w:t>VPAR</w:t>
            </w:r>
          </w:p>
        </w:tc>
        <w:tc>
          <w:tcPr>
            <w:tcW w:w="7545" w:type="dxa"/>
          </w:tcPr>
          <w:p w:rsidR="00032DAF" w:rsidRPr="00F7619F" w:rsidRDefault="00032DAF" w:rsidP="002F350D">
            <w:pPr>
              <w:ind w:left="92"/>
              <w:rPr>
                <w:rFonts w:ascii="標楷體" w:eastAsia="標楷體" w:hAnsi="標楷體"/>
                <w:szCs w:val="24"/>
              </w:rPr>
            </w:pPr>
            <w:r w:rsidRPr="00F7619F">
              <w:rPr>
                <w:rFonts w:ascii="標楷體" w:eastAsia="標楷體" w:hAnsi="標楷體"/>
                <w:szCs w:val="24"/>
              </w:rPr>
              <w:t>INVALID_PARTICIPANT</w:t>
            </w:r>
          </w:p>
          <w:p w:rsidR="00032DAF" w:rsidRPr="00F7619F" w:rsidRDefault="00032DAF" w:rsidP="002F350D">
            <w:pPr>
              <w:ind w:left="92"/>
              <w:rPr>
                <w:rFonts w:ascii="標楷體" w:eastAsia="標楷體" w:hAnsi="標楷體"/>
                <w:szCs w:val="24"/>
              </w:rPr>
            </w:pPr>
            <w:r w:rsidRPr="00F7619F">
              <w:rPr>
                <w:rFonts w:ascii="標楷體" w:eastAsia="標楷體" w:hAnsi="標楷體" w:hint="eastAsia"/>
                <w:szCs w:val="24"/>
              </w:rPr>
              <w:t>參加單位代號不存在</w:t>
            </w:r>
          </w:p>
        </w:tc>
      </w:tr>
      <w:tr w:rsidR="00975618" w:rsidRPr="00F7619F" w:rsidTr="00F04697">
        <w:tc>
          <w:tcPr>
            <w:tcW w:w="850" w:type="dxa"/>
            <w:vAlign w:val="center"/>
          </w:tcPr>
          <w:p w:rsidR="00975618" w:rsidRPr="00F7619F" w:rsidRDefault="00975618" w:rsidP="002F350D">
            <w:pPr>
              <w:jc w:val="both"/>
              <w:rPr>
                <w:rFonts w:ascii="標楷體" w:eastAsia="標楷體" w:hAnsi="標楷體"/>
                <w:szCs w:val="24"/>
              </w:rPr>
            </w:pPr>
            <w:r w:rsidRPr="00F7619F">
              <w:rPr>
                <w:rFonts w:ascii="標楷體" w:eastAsia="標楷體" w:hAnsi="標楷體" w:hint="eastAsia"/>
                <w:szCs w:val="24"/>
              </w:rPr>
              <w:t>ISN</w:t>
            </w:r>
          </w:p>
        </w:tc>
        <w:tc>
          <w:tcPr>
            <w:tcW w:w="7545" w:type="dxa"/>
          </w:tcPr>
          <w:p w:rsidR="00975618" w:rsidRPr="00F7619F" w:rsidRDefault="00975618" w:rsidP="002F350D">
            <w:pPr>
              <w:ind w:left="92"/>
              <w:rPr>
                <w:rFonts w:ascii="標楷體" w:eastAsia="標楷體" w:hAnsi="標楷體"/>
                <w:szCs w:val="24"/>
              </w:rPr>
            </w:pPr>
            <w:r w:rsidRPr="00F7619F">
              <w:rPr>
                <w:rFonts w:ascii="標楷體" w:eastAsia="標楷體" w:hAnsi="標楷體"/>
                <w:szCs w:val="24"/>
              </w:rPr>
              <w:t>INVALID_SECACCT_NUM</w:t>
            </w:r>
          </w:p>
          <w:p w:rsidR="00975618" w:rsidRPr="00F7619F" w:rsidRDefault="00975618" w:rsidP="002F350D">
            <w:pPr>
              <w:ind w:left="92"/>
              <w:rPr>
                <w:rFonts w:ascii="標楷體" w:eastAsia="標楷體" w:hAnsi="標楷體"/>
                <w:szCs w:val="24"/>
              </w:rPr>
            </w:pPr>
            <w:r w:rsidRPr="00F7619F">
              <w:rPr>
                <w:rFonts w:ascii="標楷體" w:eastAsia="標楷體" w:hAnsi="標楷體" w:hint="eastAsia"/>
                <w:szCs w:val="24"/>
              </w:rPr>
              <w:t>參加單位之</w:t>
            </w:r>
            <w:proofErr w:type="gramStart"/>
            <w:r w:rsidRPr="00F7619F">
              <w:rPr>
                <w:rFonts w:ascii="標楷體" w:eastAsia="標楷體" w:hAnsi="標楷體" w:hint="eastAsia"/>
                <w:szCs w:val="24"/>
              </w:rPr>
              <w:t>券</w:t>
            </w:r>
            <w:proofErr w:type="gramEnd"/>
            <w:r w:rsidRPr="00F7619F">
              <w:rPr>
                <w:rFonts w:ascii="標楷體" w:eastAsia="標楷體" w:hAnsi="標楷體" w:hint="eastAsia"/>
                <w:szCs w:val="24"/>
              </w:rPr>
              <w:t>戶帳號未帶入</w:t>
            </w:r>
          </w:p>
        </w:tc>
      </w:tr>
      <w:tr w:rsidR="00975618" w:rsidRPr="00F7619F" w:rsidTr="00F04697">
        <w:tc>
          <w:tcPr>
            <w:tcW w:w="850" w:type="dxa"/>
            <w:vAlign w:val="center"/>
          </w:tcPr>
          <w:p w:rsidR="00975618" w:rsidRPr="00F7619F" w:rsidRDefault="00975618" w:rsidP="002F350D">
            <w:pPr>
              <w:jc w:val="both"/>
              <w:rPr>
                <w:rFonts w:ascii="標楷體" w:eastAsia="標楷體" w:hAnsi="標楷體"/>
                <w:szCs w:val="24"/>
              </w:rPr>
            </w:pPr>
            <w:r w:rsidRPr="00F7619F">
              <w:rPr>
                <w:rFonts w:ascii="標楷體" w:eastAsia="標楷體" w:hAnsi="標楷體" w:hint="eastAsia"/>
                <w:szCs w:val="24"/>
              </w:rPr>
              <w:t>CBIR</w:t>
            </w:r>
          </w:p>
        </w:tc>
        <w:tc>
          <w:tcPr>
            <w:tcW w:w="7545" w:type="dxa"/>
          </w:tcPr>
          <w:p w:rsidR="00975618" w:rsidRPr="00F7619F" w:rsidRDefault="00975618" w:rsidP="002F350D">
            <w:pPr>
              <w:ind w:left="92"/>
              <w:rPr>
                <w:rFonts w:ascii="標楷體" w:eastAsia="標楷體" w:hAnsi="標楷體"/>
                <w:szCs w:val="24"/>
              </w:rPr>
            </w:pPr>
            <w:r w:rsidRPr="00F7619F">
              <w:rPr>
                <w:rFonts w:ascii="標楷體" w:eastAsia="標楷體" w:hAnsi="標楷體"/>
                <w:szCs w:val="24"/>
              </w:rPr>
              <w:t>CB_ID_REQUIRED</w:t>
            </w:r>
          </w:p>
          <w:p w:rsidR="00975618" w:rsidRPr="00F7619F" w:rsidRDefault="00975618" w:rsidP="002F350D">
            <w:pPr>
              <w:ind w:left="92"/>
              <w:rPr>
                <w:rFonts w:ascii="標楷體" w:eastAsia="標楷體" w:hAnsi="標楷體"/>
                <w:szCs w:val="24"/>
              </w:rPr>
            </w:pPr>
            <w:r w:rsidRPr="00F7619F">
              <w:rPr>
                <w:rFonts w:ascii="標楷體" w:eastAsia="標楷體" w:hAnsi="標楷體" w:hint="eastAsia"/>
                <w:szCs w:val="24"/>
              </w:rPr>
              <w:t>央行帳號未帶入</w:t>
            </w:r>
          </w:p>
        </w:tc>
      </w:tr>
      <w:tr w:rsidR="00423E65" w:rsidRPr="00F7619F" w:rsidTr="00F04697">
        <w:tc>
          <w:tcPr>
            <w:tcW w:w="850" w:type="dxa"/>
            <w:vAlign w:val="center"/>
          </w:tcPr>
          <w:p w:rsidR="00423E65" w:rsidRPr="00F7619F" w:rsidRDefault="00423E65" w:rsidP="002F350D">
            <w:pPr>
              <w:jc w:val="both"/>
              <w:rPr>
                <w:rFonts w:ascii="標楷體" w:eastAsia="標楷體" w:hAnsi="標楷體"/>
                <w:szCs w:val="24"/>
              </w:rPr>
            </w:pPr>
            <w:r w:rsidRPr="00F7619F">
              <w:rPr>
                <w:rFonts w:ascii="標楷體" w:eastAsia="標楷體" w:hAnsi="標楷體" w:hint="eastAsia"/>
                <w:szCs w:val="24"/>
              </w:rPr>
              <w:t>VAIM</w:t>
            </w:r>
          </w:p>
        </w:tc>
        <w:tc>
          <w:tcPr>
            <w:tcW w:w="7545" w:type="dxa"/>
          </w:tcPr>
          <w:p w:rsidR="00423E65" w:rsidRPr="00F7619F" w:rsidRDefault="00423E65" w:rsidP="002F350D">
            <w:pPr>
              <w:ind w:left="92"/>
              <w:rPr>
                <w:rFonts w:ascii="標楷體" w:eastAsia="標楷體" w:hAnsi="標楷體"/>
                <w:szCs w:val="24"/>
              </w:rPr>
            </w:pPr>
            <w:r w:rsidRPr="00F7619F">
              <w:rPr>
                <w:rFonts w:ascii="標楷體" w:eastAsia="標楷體" w:hAnsi="標楷體"/>
                <w:szCs w:val="24"/>
              </w:rPr>
              <w:t>ACCOUNT_ID_MANDATORY</w:t>
            </w:r>
          </w:p>
          <w:p w:rsidR="00423E65" w:rsidRPr="00F7619F" w:rsidRDefault="00423E65" w:rsidP="002F350D">
            <w:pPr>
              <w:ind w:left="92"/>
              <w:rPr>
                <w:rFonts w:ascii="標楷體" w:eastAsia="標楷體" w:hAnsi="標楷體"/>
                <w:szCs w:val="24"/>
              </w:rPr>
            </w:pPr>
            <w:r w:rsidRPr="00F7619F">
              <w:rPr>
                <w:rFonts w:ascii="標楷體" w:eastAsia="標楷體" w:hAnsi="標楷體" w:hint="eastAsia"/>
                <w:szCs w:val="24"/>
              </w:rPr>
              <w:t>原</w:t>
            </w:r>
            <w:r w:rsidR="00255EB9">
              <w:rPr>
                <w:rFonts w:eastAsia="標楷體" w:hAnsi="標楷體" w:hint="eastAsia"/>
              </w:rPr>
              <w:t>預設款項帳號</w:t>
            </w:r>
            <w:r w:rsidRPr="00F7619F">
              <w:rPr>
                <w:rFonts w:ascii="標楷體" w:eastAsia="標楷體" w:hAnsi="標楷體" w:hint="eastAsia"/>
                <w:szCs w:val="24"/>
              </w:rPr>
              <w:t>未帶入</w:t>
            </w:r>
          </w:p>
        </w:tc>
      </w:tr>
      <w:tr w:rsidR="00423E65" w:rsidRPr="00F7619F" w:rsidTr="00F04697">
        <w:tc>
          <w:tcPr>
            <w:tcW w:w="850" w:type="dxa"/>
            <w:vAlign w:val="center"/>
          </w:tcPr>
          <w:p w:rsidR="00423E65" w:rsidRPr="00F7619F" w:rsidRDefault="00423E65" w:rsidP="002F350D">
            <w:pPr>
              <w:jc w:val="both"/>
              <w:rPr>
                <w:rFonts w:ascii="標楷體" w:eastAsia="標楷體" w:hAnsi="標楷體"/>
                <w:szCs w:val="24"/>
              </w:rPr>
            </w:pPr>
            <w:r w:rsidRPr="00F7619F">
              <w:rPr>
                <w:rFonts w:ascii="標楷體" w:eastAsia="標楷體" w:hAnsi="標楷體" w:hint="eastAsia"/>
                <w:szCs w:val="24"/>
              </w:rPr>
              <w:t>RAMM</w:t>
            </w:r>
          </w:p>
        </w:tc>
        <w:tc>
          <w:tcPr>
            <w:tcW w:w="7545" w:type="dxa"/>
          </w:tcPr>
          <w:p w:rsidR="00423E65" w:rsidRPr="00F7619F" w:rsidRDefault="00BA521C" w:rsidP="002F350D">
            <w:pPr>
              <w:ind w:left="92"/>
              <w:rPr>
                <w:rFonts w:ascii="標楷體" w:eastAsia="標楷體" w:hAnsi="標楷體"/>
                <w:szCs w:val="24"/>
              </w:rPr>
            </w:pPr>
            <w:r w:rsidRPr="00F7619F">
              <w:rPr>
                <w:rFonts w:ascii="標楷體" w:eastAsia="標楷體" w:hAnsi="標楷體"/>
                <w:szCs w:val="24"/>
              </w:rPr>
              <w:t>REMIT_ACCT_MDOE_MANDATORY</w:t>
            </w:r>
          </w:p>
          <w:p w:rsidR="00BA521C" w:rsidRPr="00F7619F" w:rsidRDefault="00BA521C" w:rsidP="002F350D">
            <w:pPr>
              <w:ind w:left="92"/>
              <w:rPr>
                <w:rFonts w:ascii="標楷體" w:eastAsia="標楷體" w:hAnsi="標楷體"/>
                <w:szCs w:val="24"/>
              </w:rPr>
            </w:pPr>
            <w:r w:rsidRPr="00F7619F">
              <w:rPr>
                <w:rFonts w:ascii="標楷體" w:eastAsia="標楷體" w:hAnsi="標楷體" w:hint="eastAsia"/>
                <w:szCs w:val="24"/>
              </w:rPr>
              <w:t>未知的作業模式</w:t>
            </w:r>
          </w:p>
        </w:tc>
      </w:tr>
      <w:tr w:rsidR="00BA521C" w:rsidRPr="00F7619F" w:rsidTr="00F04697">
        <w:tc>
          <w:tcPr>
            <w:tcW w:w="850" w:type="dxa"/>
            <w:vAlign w:val="center"/>
          </w:tcPr>
          <w:p w:rsidR="00BA521C" w:rsidRPr="00F7619F" w:rsidRDefault="00BA521C" w:rsidP="002F350D">
            <w:pPr>
              <w:jc w:val="both"/>
              <w:rPr>
                <w:rFonts w:ascii="標楷體" w:eastAsia="標楷體" w:hAnsi="標楷體"/>
                <w:szCs w:val="24"/>
              </w:rPr>
            </w:pPr>
            <w:r w:rsidRPr="00F7619F">
              <w:rPr>
                <w:rFonts w:ascii="標楷體" w:eastAsia="標楷體" w:hAnsi="標楷體" w:hint="eastAsia"/>
                <w:szCs w:val="24"/>
              </w:rPr>
              <w:t>PTIT</w:t>
            </w:r>
          </w:p>
        </w:tc>
        <w:tc>
          <w:tcPr>
            <w:tcW w:w="7545" w:type="dxa"/>
          </w:tcPr>
          <w:p w:rsidR="00BA521C" w:rsidRPr="00F7619F" w:rsidRDefault="00BA521C" w:rsidP="002F350D">
            <w:pPr>
              <w:ind w:left="92"/>
              <w:rPr>
                <w:rFonts w:ascii="標楷體" w:eastAsia="標楷體" w:hAnsi="標楷體"/>
                <w:szCs w:val="24"/>
              </w:rPr>
            </w:pPr>
            <w:r w:rsidRPr="00F7619F">
              <w:rPr>
                <w:rFonts w:ascii="標楷體" w:eastAsia="標楷體" w:hAnsi="標楷體"/>
                <w:szCs w:val="24"/>
              </w:rPr>
              <w:t>INVALID_PARTICIPANT_TYPES_FOR_INSTRUCTION_TYPES</w:t>
            </w:r>
          </w:p>
          <w:p w:rsidR="00BA521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參加人資料有誤</w:t>
            </w:r>
            <w:proofErr w:type="gramStart"/>
            <w:r w:rsidRPr="00F7619F">
              <w:rPr>
                <w:rFonts w:ascii="標楷體" w:eastAsia="標楷體" w:hAnsi="標楷體" w:hint="eastAsia"/>
                <w:szCs w:val="24"/>
              </w:rPr>
              <w:t>或非票券商</w:t>
            </w:r>
            <w:proofErr w:type="gramEnd"/>
            <w:r w:rsidRPr="00F7619F">
              <w:rPr>
                <w:rFonts w:ascii="標楷體" w:eastAsia="標楷體" w:hAnsi="標楷體" w:hint="eastAsia"/>
                <w:szCs w:val="24"/>
              </w:rPr>
              <w:t>參加人</w:t>
            </w:r>
          </w:p>
        </w:tc>
      </w:tr>
      <w:tr w:rsidR="00BA521C" w:rsidRPr="00F7619F" w:rsidTr="00F04697">
        <w:tc>
          <w:tcPr>
            <w:tcW w:w="850" w:type="dxa"/>
            <w:vAlign w:val="center"/>
          </w:tcPr>
          <w:p w:rsidR="00BA521C" w:rsidRPr="00F7619F" w:rsidRDefault="0081399C" w:rsidP="002F350D">
            <w:pPr>
              <w:jc w:val="both"/>
              <w:rPr>
                <w:rFonts w:ascii="標楷體" w:eastAsia="標楷體" w:hAnsi="標楷體"/>
                <w:szCs w:val="24"/>
              </w:rPr>
            </w:pPr>
            <w:r w:rsidRPr="00F7619F">
              <w:rPr>
                <w:rFonts w:ascii="標楷體" w:eastAsia="標楷體" w:hAnsi="標楷體" w:hint="eastAsia"/>
                <w:szCs w:val="24"/>
              </w:rPr>
              <w:t>VACC</w:t>
            </w:r>
          </w:p>
        </w:tc>
        <w:tc>
          <w:tcPr>
            <w:tcW w:w="7545" w:type="dxa"/>
          </w:tcPr>
          <w:p w:rsidR="00BA521C" w:rsidRPr="00F7619F" w:rsidRDefault="0081399C" w:rsidP="002F350D">
            <w:pPr>
              <w:ind w:left="92"/>
              <w:rPr>
                <w:rFonts w:ascii="標楷體" w:eastAsia="標楷體" w:hAnsi="標楷體"/>
                <w:szCs w:val="24"/>
              </w:rPr>
            </w:pPr>
            <w:r w:rsidRPr="00F7619F">
              <w:rPr>
                <w:rFonts w:ascii="標楷體" w:eastAsia="標楷體" w:hAnsi="標楷體"/>
                <w:szCs w:val="24"/>
              </w:rPr>
              <w:t>INVALID_SECURITY_ACCOUNT</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參加人</w:t>
            </w:r>
            <w:proofErr w:type="gramStart"/>
            <w:r w:rsidRPr="00F7619F">
              <w:rPr>
                <w:rFonts w:ascii="標楷體" w:eastAsia="標楷體" w:hAnsi="標楷體" w:hint="eastAsia"/>
                <w:szCs w:val="24"/>
              </w:rPr>
              <w:t>券</w:t>
            </w:r>
            <w:proofErr w:type="gramEnd"/>
            <w:r w:rsidRPr="00F7619F">
              <w:rPr>
                <w:rFonts w:ascii="標楷體" w:eastAsia="標楷體" w:hAnsi="標楷體" w:hint="eastAsia"/>
                <w:szCs w:val="24"/>
              </w:rPr>
              <w:t>戶資料不存在</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hint="eastAsia"/>
                <w:szCs w:val="24"/>
              </w:rPr>
              <w:lastRenderedPageBreak/>
              <w:t>IAS</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INVALID_ACCOUNT_STATUS</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參加人</w:t>
            </w:r>
            <w:proofErr w:type="gramStart"/>
            <w:r w:rsidRPr="00F7619F">
              <w:rPr>
                <w:rFonts w:ascii="標楷體" w:eastAsia="標楷體" w:hAnsi="標楷體" w:hint="eastAsia"/>
                <w:szCs w:val="24"/>
              </w:rPr>
              <w:t>券</w:t>
            </w:r>
            <w:proofErr w:type="gramEnd"/>
            <w:r w:rsidRPr="00F7619F">
              <w:rPr>
                <w:rFonts w:ascii="標楷體" w:eastAsia="標楷體" w:hAnsi="標楷體" w:hint="eastAsia"/>
                <w:szCs w:val="24"/>
              </w:rPr>
              <w:t>戶狀態有誤</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hint="eastAsia"/>
                <w:szCs w:val="24"/>
              </w:rPr>
              <w:t>RBIM</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RECEIVER_BANK_ID_MANDATORY</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往來金融機構代號未帶入</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szCs w:val="24"/>
              </w:rPr>
              <w:t>RBDI</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RECEIVER_BANK_DATA_INVALID</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分行代號未帶入</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hint="eastAsia"/>
                <w:szCs w:val="24"/>
              </w:rPr>
              <w:t>RBM</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RECEIVER_BANK_MANDATORY</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款項帳號未帶入</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hint="eastAsia"/>
                <w:szCs w:val="24"/>
              </w:rPr>
              <w:t>RBAE</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REMIT_BANK_ALREDY_EXIST</w:t>
            </w:r>
          </w:p>
          <w:p w:rsidR="0081399C" w:rsidRPr="00F7619F" w:rsidRDefault="0081399C" w:rsidP="002F350D">
            <w:pPr>
              <w:ind w:left="92"/>
              <w:rPr>
                <w:rFonts w:ascii="標楷體" w:eastAsia="標楷體" w:hAnsi="標楷體"/>
                <w:szCs w:val="24"/>
              </w:rPr>
            </w:pPr>
            <w:r w:rsidRPr="00F7619F">
              <w:rPr>
                <w:rFonts w:ascii="標楷體" w:eastAsia="標楷體" w:hAnsi="標楷體" w:hint="eastAsia"/>
                <w:szCs w:val="24"/>
              </w:rPr>
              <w:t>往來金融機構代號已存在，同一銀行只能留存一個款項帳號</w:t>
            </w:r>
          </w:p>
        </w:tc>
      </w:tr>
      <w:tr w:rsidR="0081399C" w:rsidRPr="00F7619F" w:rsidTr="00F04697">
        <w:tc>
          <w:tcPr>
            <w:tcW w:w="850" w:type="dxa"/>
            <w:vAlign w:val="center"/>
          </w:tcPr>
          <w:p w:rsidR="0081399C" w:rsidRPr="00F7619F" w:rsidRDefault="0081399C" w:rsidP="002F350D">
            <w:pPr>
              <w:jc w:val="both"/>
              <w:rPr>
                <w:rFonts w:ascii="標楷體" w:eastAsia="標楷體" w:hAnsi="標楷體"/>
                <w:szCs w:val="24"/>
              </w:rPr>
            </w:pPr>
            <w:r w:rsidRPr="00F7619F">
              <w:rPr>
                <w:rFonts w:ascii="標楷體" w:eastAsia="標楷體" w:hAnsi="標楷體"/>
                <w:szCs w:val="24"/>
              </w:rPr>
              <w:t>IBPM</w:t>
            </w:r>
          </w:p>
        </w:tc>
        <w:tc>
          <w:tcPr>
            <w:tcW w:w="7545" w:type="dxa"/>
          </w:tcPr>
          <w:p w:rsidR="0081399C" w:rsidRPr="00F7619F" w:rsidRDefault="0081399C" w:rsidP="002F350D">
            <w:pPr>
              <w:ind w:left="92"/>
              <w:rPr>
                <w:rFonts w:ascii="標楷體" w:eastAsia="標楷體" w:hAnsi="標楷體"/>
                <w:szCs w:val="24"/>
              </w:rPr>
            </w:pPr>
            <w:r w:rsidRPr="00F7619F">
              <w:rPr>
                <w:rFonts w:ascii="標楷體" w:eastAsia="標楷體" w:hAnsi="標楷體"/>
                <w:szCs w:val="24"/>
              </w:rPr>
              <w:t>INVALID_BANK_PRIORITY_MARK</w:t>
            </w:r>
          </w:p>
          <w:p w:rsidR="0081399C" w:rsidRPr="00F7619F" w:rsidRDefault="00255EB9" w:rsidP="002F350D">
            <w:pPr>
              <w:ind w:left="92"/>
              <w:rPr>
                <w:rFonts w:ascii="標楷體" w:eastAsia="標楷體" w:hAnsi="標楷體"/>
                <w:szCs w:val="24"/>
              </w:rPr>
            </w:pPr>
            <w:r>
              <w:rPr>
                <w:rFonts w:eastAsia="標楷體" w:hAnsi="標楷體" w:hint="eastAsia"/>
              </w:rPr>
              <w:t>預設款項帳號</w:t>
            </w:r>
            <w:r w:rsidR="0081399C" w:rsidRPr="00F7619F">
              <w:rPr>
                <w:rFonts w:ascii="標楷體" w:eastAsia="標楷體" w:hAnsi="標楷體" w:hint="eastAsia"/>
                <w:szCs w:val="24"/>
              </w:rPr>
              <w:t>選項未帶入</w:t>
            </w:r>
          </w:p>
        </w:tc>
      </w:tr>
      <w:tr w:rsidR="000035B0" w:rsidRPr="00F7619F" w:rsidTr="00F04697">
        <w:tc>
          <w:tcPr>
            <w:tcW w:w="850" w:type="dxa"/>
            <w:vAlign w:val="center"/>
          </w:tcPr>
          <w:p w:rsidR="000035B0" w:rsidRPr="00F7619F" w:rsidRDefault="000035B0" w:rsidP="002F350D">
            <w:pPr>
              <w:jc w:val="both"/>
              <w:rPr>
                <w:rFonts w:ascii="標楷體" w:eastAsia="標楷體" w:hAnsi="標楷體"/>
                <w:szCs w:val="24"/>
              </w:rPr>
            </w:pPr>
            <w:r w:rsidRPr="00F7619F">
              <w:rPr>
                <w:rFonts w:ascii="標楷體" w:eastAsia="標楷體" w:hAnsi="標楷體" w:hint="eastAsia"/>
                <w:szCs w:val="24"/>
              </w:rPr>
              <w:t>RBNE</w:t>
            </w:r>
          </w:p>
        </w:tc>
        <w:tc>
          <w:tcPr>
            <w:tcW w:w="7545" w:type="dxa"/>
          </w:tcPr>
          <w:p w:rsidR="000035B0" w:rsidRPr="00F7619F" w:rsidRDefault="000035B0" w:rsidP="002F350D">
            <w:pPr>
              <w:ind w:left="92"/>
              <w:rPr>
                <w:rFonts w:ascii="標楷體" w:eastAsia="標楷體" w:hAnsi="標楷體"/>
                <w:szCs w:val="24"/>
              </w:rPr>
            </w:pPr>
            <w:r w:rsidRPr="00F7619F">
              <w:rPr>
                <w:rFonts w:ascii="標楷體" w:eastAsia="標楷體" w:hAnsi="標楷體"/>
                <w:szCs w:val="24"/>
              </w:rPr>
              <w:t>REMIT_BANK_NOT_EXIST</w:t>
            </w:r>
          </w:p>
          <w:p w:rsidR="000035B0" w:rsidRPr="00F7619F" w:rsidRDefault="000035B0" w:rsidP="002F350D">
            <w:pPr>
              <w:ind w:left="92"/>
              <w:rPr>
                <w:rFonts w:ascii="標楷體" w:eastAsia="標楷體" w:hAnsi="標楷體"/>
                <w:szCs w:val="24"/>
              </w:rPr>
            </w:pPr>
            <w:r w:rsidRPr="00F7619F">
              <w:rPr>
                <w:rFonts w:ascii="標楷體" w:eastAsia="標楷體" w:hAnsi="標楷體" w:hint="eastAsia"/>
                <w:szCs w:val="24"/>
              </w:rPr>
              <w:t>款項收付銀行資料不存在</w:t>
            </w:r>
          </w:p>
        </w:tc>
      </w:tr>
    </w:tbl>
    <w:p w:rsidR="0046070B" w:rsidRPr="0046070B" w:rsidRDefault="0046070B" w:rsidP="00103113">
      <w:pPr>
        <w:spacing w:line="360" w:lineRule="auto"/>
        <w:rPr>
          <w:rFonts w:eastAsia="標楷體" w:hAnsi="標楷體"/>
        </w:rPr>
      </w:pPr>
    </w:p>
    <w:sectPr w:rsidR="0046070B" w:rsidRPr="0046070B" w:rsidSect="002F350D">
      <w:headerReference w:type="default" r:id="rId41"/>
      <w:footerReference w:type="default" r:id="rId42"/>
      <w:pgSz w:w="11906" w:h="16838"/>
      <w:pgMar w:top="1440" w:right="1800" w:bottom="1440" w:left="1800"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33F" w:rsidRDefault="00A6633F" w:rsidP="00DF31A5">
      <w:r>
        <w:separator/>
      </w:r>
    </w:p>
  </w:endnote>
  <w:endnote w:type="continuationSeparator" w:id="0">
    <w:p w:rsidR="00A6633F" w:rsidRDefault="00A6633F" w:rsidP="00DF3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42193"/>
      <w:docPartObj>
        <w:docPartGallery w:val="Page Numbers (Bottom of Page)"/>
        <w:docPartUnique/>
      </w:docPartObj>
    </w:sdtPr>
    <w:sdtEndPr/>
    <w:sdtContent>
      <w:p w:rsidR="002F350D" w:rsidRDefault="00CD06FD">
        <w:pPr>
          <w:pStyle w:val="a5"/>
          <w:jc w:val="center"/>
        </w:pPr>
        <w:r>
          <w:fldChar w:fldCharType="begin"/>
        </w:r>
        <w:r>
          <w:instrText xml:space="preserve"> PAGE   \* MERGEFORMAT </w:instrText>
        </w:r>
        <w:r>
          <w:fldChar w:fldCharType="separate"/>
        </w:r>
        <w:r w:rsidR="000E20BF" w:rsidRPr="000E20BF">
          <w:rPr>
            <w:noProof/>
            <w:lang w:val="zh-TW"/>
          </w:rPr>
          <w:t>11</w:t>
        </w:r>
        <w:r>
          <w:rPr>
            <w:noProof/>
            <w:lang w:val="zh-TW"/>
          </w:rPr>
          <w:fldChar w:fldCharType="end"/>
        </w:r>
      </w:p>
    </w:sdtContent>
  </w:sdt>
  <w:p w:rsidR="002F350D" w:rsidRPr="006744D0" w:rsidRDefault="002F35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33F" w:rsidRDefault="00A6633F" w:rsidP="00DF31A5">
      <w:r>
        <w:separator/>
      </w:r>
    </w:p>
  </w:footnote>
  <w:footnote w:type="continuationSeparator" w:id="0">
    <w:p w:rsidR="00A6633F" w:rsidRDefault="00A6633F" w:rsidP="00DF3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50D" w:rsidRPr="00D442A3" w:rsidRDefault="002F350D" w:rsidP="006744D0">
    <w:pPr>
      <w:wordWrap w:val="0"/>
      <w:jc w:val="right"/>
      <w:rPr>
        <w:rFonts w:eastAsia="標楷體"/>
        <w:sz w:val="20"/>
        <w:szCs w:val="20"/>
      </w:rPr>
    </w:pPr>
    <w:r w:rsidRPr="00CF6D5E">
      <w:rPr>
        <w:rFonts w:eastAsia="標楷體" w:hAnsi="標楷體" w:hint="eastAsia"/>
        <w:bCs/>
        <w:sz w:val="20"/>
        <w:szCs w:val="20"/>
      </w:rPr>
      <w:t>臺幣債券還本付息款項帳號</w:t>
    </w:r>
    <w:r w:rsidRPr="006744D0">
      <w:rPr>
        <w:rFonts w:eastAsia="標楷體" w:hAnsi="標楷體" w:hint="eastAsia"/>
        <w:bCs/>
        <w:sz w:val="20"/>
        <w:szCs w:val="20"/>
      </w:rPr>
      <w:t>維護作業</w:t>
    </w:r>
    <w:r>
      <w:rPr>
        <w:rFonts w:eastAsia="標楷體" w:hAnsi="標楷體" w:hint="eastAsia"/>
        <w:bCs/>
        <w:sz w:val="20"/>
        <w:szCs w:val="20"/>
      </w:rPr>
      <w:t>使用</w:t>
    </w:r>
    <w:r w:rsidRPr="00D442A3">
      <w:rPr>
        <w:rFonts w:eastAsia="標楷體" w:hAnsi="標楷體"/>
        <w:bCs/>
        <w:sz w:val="20"/>
        <w:szCs w:val="20"/>
      </w:rPr>
      <w:t>手冊</w:t>
    </w:r>
    <w:r w:rsidRPr="00D442A3">
      <w:rPr>
        <w:rFonts w:eastAsia="標楷體"/>
        <w:sz w:val="20"/>
        <w:szCs w:val="20"/>
      </w:rPr>
      <w:t>v1.</w:t>
    </w:r>
    <w:r>
      <w:rPr>
        <w:rFonts w:eastAsia="標楷體" w:hint="eastAsia"/>
        <w:sz w:val="20"/>
        <w:szCs w:val="20"/>
      </w:rPr>
      <w:t>0</w:t>
    </w:r>
  </w:p>
  <w:p w:rsidR="002F350D" w:rsidRPr="00D442A3" w:rsidRDefault="002F350D" w:rsidP="006744D0">
    <w:pPr>
      <w:pStyle w:val="a3"/>
      <w:tabs>
        <w:tab w:val="left" w:pos="3195"/>
      </w:tabs>
      <w:jc w:val="right"/>
      <w:rPr>
        <w:rFonts w:eastAsia="標楷體"/>
      </w:rPr>
    </w:pPr>
    <w:r w:rsidRPr="00D442A3">
      <w:rPr>
        <w:rFonts w:eastAsia="標楷體" w:hAnsi="標楷體"/>
      </w:rPr>
      <w:t>文件等級：公開使用</w:t>
    </w:r>
  </w:p>
  <w:p w:rsidR="002F350D" w:rsidRDefault="002F350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D76"/>
    <w:multiLevelType w:val="hybridMultilevel"/>
    <w:tmpl w:val="F6583444"/>
    <w:lvl w:ilvl="0" w:tplc="0409000F">
      <w:start w:val="1"/>
      <w:numFmt w:val="decimal"/>
      <w:lvlText w:val="%1."/>
      <w:lvlJc w:val="left"/>
      <w:pPr>
        <w:ind w:left="480" w:hanging="480"/>
      </w:pPr>
    </w:lvl>
    <w:lvl w:ilvl="1" w:tplc="8EDC1FC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EF573A"/>
    <w:multiLevelType w:val="hybridMultilevel"/>
    <w:tmpl w:val="F6583444"/>
    <w:lvl w:ilvl="0" w:tplc="0409000F">
      <w:start w:val="1"/>
      <w:numFmt w:val="decimal"/>
      <w:lvlText w:val="%1."/>
      <w:lvlJc w:val="left"/>
      <w:pPr>
        <w:ind w:left="480" w:hanging="480"/>
      </w:pPr>
    </w:lvl>
    <w:lvl w:ilvl="1" w:tplc="8EDC1FC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DD799E"/>
    <w:multiLevelType w:val="hybridMultilevel"/>
    <w:tmpl w:val="7124DE5A"/>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D796E7A"/>
    <w:multiLevelType w:val="hybridMultilevel"/>
    <w:tmpl w:val="86002EF6"/>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3EA73D4"/>
    <w:multiLevelType w:val="hybridMultilevel"/>
    <w:tmpl w:val="B5A2B7AA"/>
    <w:lvl w:ilvl="0" w:tplc="8EDC1FC6">
      <w:start w:val="1"/>
      <w:numFmt w:val="taiwaneseCountingThousand"/>
      <w:lvlText w:val="(%1)"/>
      <w:lvlJc w:val="left"/>
      <w:pPr>
        <w:ind w:left="905" w:hanging="48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 w15:restartNumberingAfterBreak="0">
    <w:nsid w:val="2D52524C"/>
    <w:multiLevelType w:val="hybridMultilevel"/>
    <w:tmpl w:val="04384744"/>
    <w:lvl w:ilvl="0" w:tplc="8EDC1FC6">
      <w:start w:val="1"/>
      <w:numFmt w:val="taiwaneseCountingThousand"/>
      <w:lvlText w:val="(%1)"/>
      <w:lvlJc w:val="left"/>
      <w:pPr>
        <w:ind w:left="905" w:hanging="48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15:restartNumberingAfterBreak="0">
    <w:nsid w:val="33CF5697"/>
    <w:multiLevelType w:val="hybridMultilevel"/>
    <w:tmpl w:val="6E263D14"/>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64F2D93"/>
    <w:multiLevelType w:val="hybridMultilevel"/>
    <w:tmpl w:val="BFD258CE"/>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F2147D"/>
    <w:multiLevelType w:val="hybridMultilevel"/>
    <w:tmpl w:val="BFD258CE"/>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105918"/>
    <w:multiLevelType w:val="hybridMultilevel"/>
    <w:tmpl w:val="171CD46C"/>
    <w:lvl w:ilvl="0" w:tplc="D05CD188">
      <w:start w:val="4"/>
      <w:numFmt w:val="decimal"/>
      <w:lvlText w:val="%1."/>
      <w:lvlJc w:val="left"/>
      <w:pPr>
        <w:tabs>
          <w:tab w:val="num" w:pos="360"/>
        </w:tabs>
        <w:ind w:left="360" w:hanging="360"/>
      </w:pPr>
      <w:rPr>
        <w:rFonts w:hint="default"/>
      </w:rPr>
    </w:lvl>
    <w:lvl w:ilvl="1" w:tplc="05365136">
      <w:numFmt w:val="none"/>
      <w:lvlText w:val=""/>
      <w:lvlJc w:val="left"/>
      <w:pPr>
        <w:tabs>
          <w:tab w:val="num" w:pos="360"/>
        </w:tabs>
      </w:pPr>
    </w:lvl>
    <w:lvl w:ilvl="2" w:tplc="DBB675B0">
      <w:numFmt w:val="none"/>
      <w:lvlText w:val=""/>
      <w:lvlJc w:val="left"/>
      <w:pPr>
        <w:tabs>
          <w:tab w:val="num" w:pos="360"/>
        </w:tabs>
      </w:pPr>
    </w:lvl>
    <w:lvl w:ilvl="3" w:tplc="718441CC">
      <w:numFmt w:val="none"/>
      <w:lvlText w:val=""/>
      <w:lvlJc w:val="left"/>
      <w:pPr>
        <w:tabs>
          <w:tab w:val="num" w:pos="360"/>
        </w:tabs>
      </w:pPr>
    </w:lvl>
    <w:lvl w:ilvl="4" w:tplc="BBDEA276">
      <w:numFmt w:val="none"/>
      <w:lvlText w:val=""/>
      <w:lvlJc w:val="left"/>
      <w:pPr>
        <w:tabs>
          <w:tab w:val="num" w:pos="360"/>
        </w:tabs>
      </w:pPr>
    </w:lvl>
    <w:lvl w:ilvl="5" w:tplc="FFF26BBC">
      <w:numFmt w:val="none"/>
      <w:lvlText w:val=""/>
      <w:lvlJc w:val="left"/>
      <w:pPr>
        <w:tabs>
          <w:tab w:val="num" w:pos="360"/>
        </w:tabs>
      </w:pPr>
    </w:lvl>
    <w:lvl w:ilvl="6" w:tplc="7A16141A">
      <w:numFmt w:val="none"/>
      <w:lvlText w:val=""/>
      <w:lvlJc w:val="left"/>
      <w:pPr>
        <w:tabs>
          <w:tab w:val="num" w:pos="360"/>
        </w:tabs>
      </w:pPr>
    </w:lvl>
    <w:lvl w:ilvl="7" w:tplc="A0D229AA">
      <w:numFmt w:val="none"/>
      <w:lvlText w:val=""/>
      <w:lvlJc w:val="left"/>
      <w:pPr>
        <w:tabs>
          <w:tab w:val="num" w:pos="360"/>
        </w:tabs>
      </w:pPr>
    </w:lvl>
    <w:lvl w:ilvl="8" w:tplc="EAAC8526">
      <w:numFmt w:val="none"/>
      <w:lvlText w:val=""/>
      <w:lvlJc w:val="left"/>
      <w:pPr>
        <w:tabs>
          <w:tab w:val="num" w:pos="360"/>
        </w:tabs>
      </w:pPr>
    </w:lvl>
  </w:abstractNum>
  <w:abstractNum w:abstractNumId="10" w15:restartNumberingAfterBreak="0">
    <w:nsid w:val="48867BD9"/>
    <w:multiLevelType w:val="hybridMultilevel"/>
    <w:tmpl w:val="289C49DE"/>
    <w:lvl w:ilvl="0" w:tplc="8EDC1FC6">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4BFD6531"/>
    <w:multiLevelType w:val="hybridMultilevel"/>
    <w:tmpl w:val="9E80338E"/>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EB0031B"/>
    <w:multiLevelType w:val="hybridMultilevel"/>
    <w:tmpl w:val="C366A15E"/>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F983DDB"/>
    <w:multiLevelType w:val="hybridMultilevel"/>
    <w:tmpl w:val="F5CAF96C"/>
    <w:lvl w:ilvl="0" w:tplc="0409000F">
      <w:start w:val="1"/>
      <w:numFmt w:val="decimal"/>
      <w:lvlText w:val="%1."/>
      <w:lvlJc w:val="left"/>
      <w:pPr>
        <w:ind w:left="480" w:hanging="480"/>
      </w:pPr>
    </w:lvl>
    <w:lvl w:ilvl="1" w:tplc="8EDC1FC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2F6677"/>
    <w:multiLevelType w:val="hybridMultilevel"/>
    <w:tmpl w:val="7124DE5A"/>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589E7005"/>
    <w:multiLevelType w:val="hybridMultilevel"/>
    <w:tmpl w:val="66960B2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9572A83"/>
    <w:multiLevelType w:val="hybridMultilevel"/>
    <w:tmpl w:val="7416FD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A55400D"/>
    <w:multiLevelType w:val="hybridMultilevel"/>
    <w:tmpl w:val="CC5A531E"/>
    <w:lvl w:ilvl="0" w:tplc="8EDC1FC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30C0070"/>
    <w:multiLevelType w:val="hybridMultilevel"/>
    <w:tmpl w:val="FED83D1E"/>
    <w:lvl w:ilvl="0" w:tplc="0409000F">
      <w:start w:val="1"/>
      <w:numFmt w:val="decimal"/>
      <w:lvlText w:val="%1."/>
      <w:lvlJc w:val="left"/>
      <w:pPr>
        <w:ind w:left="480" w:hanging="480"/>
      </w:pPr>
    </w:lvl>
    <w:lvl w:ilvl="1" w:tplc="8EDC1FC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F62343"/>
    <w:multiLevelType w:val="hybridMultilevel"/>
    <w:tmpl w:val="9F0AD630"/>
    <w:lvl w:ilvl="0" w:tplc="0409000F">
      <w:start w:val="1"/>
      <w:numFmt w:val="decimal"/>
      <w:lvlText w:val="%1."/>
      <w:lvlJc w:val="left"/>
      <w:pPr>
        <w:ind w:left="480" w:hanging="480"/>
      </w:pPr>
    </w:lvl>
    <w:lvl w:ilvl="1" w:tplc="8DCEA70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F8D378B"/>
    <w:multiLevelType w:val="hybridMultilevel"/>
    <w:tmpl w:val="2D06A342"/>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0537F3B"/>
    <w:multiLevelType w:val="hybridMultilevel"/>
    <w:tmpl w:val="BFD258CE"/>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5174779"/>
    <w:multiLevelType w:val="hybridMultilevel"/>
    <w:tmpl w:val="562C3A4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5284106"/>
    <w:multiLevelType w:val="hybridMultilevel"/>
    <w:tmpl w:val="BFD258CE"/>
    <w:lvl w:ilvl="0" w:tplc="8EDC1FC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F0076EB"/>
    <w:multiLevelType w:val="hybridMultilevel"/>
    <w:tmpl w:val="7416FD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F122C03"/>
    <w:multiLevelType w:val="hybridMultilevel"/>
    <w:tmpl w:val="F6583444"/>
    <w:lvl w:ilvl="0" w:tplc="0409000F">
      <w:start w:val="1"/>
      <w:numFmt w:val="decimal"/>
      <w:lvlText w:val="%1."/>
      <w:lvlJc w:val="left"/>
      <w:pPr>
        <w:ind w:left="480" w:hanging="480"/>
      </w:pPr>
    </w:lvl>
    <w:lvl w:ilvl="1" w:tplc="8EDC1FC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21"/>
  </w:num>
  <w:num w:numId="3">
    <w:abstractNumId w:val="20"/>
  </w:num>
  <w:num w:numId="4">
    <w:abstractNumId w:val="8"/>
  </w:num>
  <w:num w:numId="5">
    <w:abstractNumId w:val="24"/>
  </w:num>
  <w:num w:numId="6">
    <w:abstractNumId w:val="19"/>
  </w:num>
  <w:num w:numId="7">
    <w:abstractNumId w:val="23"/>
  </w:num>
  <w:num w:numId="8">
    <w:abstractNumId w:val="9"/>
  </w:num>
  <w:num w:numId="9">
    <w:abstractNumId w:val="22"/>
  </w:num>
  <w:num w:numId="10">
    <w:abstractNumId w:val="10"/>
  </w:num>
  <w:num w:numId="11">
    <w:abstractNumId w:val="4"/>
  </w:num>
  <w:num w:numId="12">
    <w:abstractNumId w:val="15"/>
  </w:num>
  <w:num w:numId="13">
    <w:abstractNumId w:val="5"/>
  </w:num>
  <w:num w:numId="14">
    <w:abstractNumId w:val="14"/>
  </w:num>
  <w:num w:numId="15">
    <w:abstractNumId w:val="6"/>
  </w:num>
  <w:num w:numId="16">
    <w:abstractNumId w:val="18"/>
  </w:num>
  <w:num w:numId="17">
    <w:abstractNumId w:val="2"/>
  </w:num>
  <w:num w:numId="18">
    <w:abstractNumId w:val="13"/>
  </w:num>
  <w:num w:numId="19">
    <w:abstractNumId w:val="3"/>
  </w:num>
  <w:num w:numId="20">
    <w:abstractNumId w:val="25"/>
  </w:num>
  <w:num w:numId="21">
    <w:abstractNumId w:val="17"/>
  </w:num>
  <w:num w:numId="22">
    <w:abstractNumId w:val="11"/>
  </w:num>
  <w:num w:numId="23">
    <w:abstractNumId w:val="1"/>
  </w:num>
  <w:num w:numId="24">
    <w:abstractNumId w:val="0"/>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1A5"/>
    <w:rsid w:val="000035B0"/>
    <w:rsid w:val="00005C2D"/>
    <w:rsid w:val="00014CA5"/>
    <w:rsid w:val="000226BE"/>
    <w:rsid w:val="00032DAF"/>
    <w:rsid w:val="00077C4C"/>
    <w:rsid w:val="0008321D"/>
    <w:rsid w:val="00087592"/>
    <w:rsid w:val="000A0328"/>
    <w:rsid w:val="000B5586"/>
    <w:rsid w:val="000C5A05"/>
    <w:rsid w:val="000E20BF"/>
    <w:rsid w:val="00103113"/>
    <w:rsid w:val="00121E69"/>
    <w:rsid w:val="001364D1"/>
    <w:rsid w:val="001454CF"/>
    <w:rsid w:val="001B22C8"/>
    <w:rsid w:val="001E35D5"/>
    <w:rsid w:val="001E77F5"/>
    <w:rsid w:val="001F204D"/>
    <w:rsid w:val="00207572"/>
    <w:rsid w:val="002139D2"/>
    <w:rsid w:val="0022044D"/>
    <w:rsid w:val="002257CD"/>
    <w:rsid w:val="00227F61"/>
    <w:rsid w:val="00255379"/>
    <w:rsid w:val="002553C8"/>
    <w:rsid w:val="00255EB9"/>
    <w:rsid w:val="0026195B"/>
    <w:rsid w:val="00274FCC"/>
    <w:rsid w:val="00277F3F"/>
    <w:rsid w:val="00296050"/>
    <w:rsid w:val="002A0BAD"/>
    <w:rsid w:val="002A1791"/>
    <w:rsid w:val="002A41B5"/>
    <w:rsid w:val="002C5F45"/>
    <w:rsid w:val="002D1E1E"/>
    <w:rsid w:val="002D3490"/>
    <w:rsid w:val="002D5213"/>
    <w:rsid w:val="002D5452"/>
    <w:rsid w:val="002F0810"/>
    <w:rsid w:val="002F350D"/>
    <w:rsid w:val="002F6704"/>
    <w:rsid w:val="00311EAD"/>
    <w:rsid w:val="003255DB"/>
    <w:rsid w:val="003376D2"/>
    <w:rsid w:val="003407BC"/>
    <w:rsid w:val="00353639"/>
    <w:rsid w:val="00366E29"/>
    <w:rsid w:val="0038562D"/>
    <w:rsid w:val="0039111B"/>
    <w:rsid w:val="003B5AE3"/>
    <w:rsid w:val="003C6EFB"/>
    <w:rsid w:val="003D3120"/>
    <w:rsid w:val="003E0C94"/>
    <w:rsid w:val="003E2078"/>
    <w:rsid w:val="003E4DF9"/>
    <w:rsid w:val="003F1883"/>
    <w:rsid w:val="003F247C"/>
    <w:rsid w:val="004074F0"/>
    <w:rsid w:val="00410126"/>
    <w:rsid w:val="00410D14"/>
    <w:rsid w:val="00423E65"/>
    <w:rsid w:val="00433D5D"/>
    <w:rsid w:val="00451B17"/>
    <w:rsid w:val="0046070B"/>
    <w:rsid w:val="004646BF"/>
    <w:rsid w:val="004712C3"/>
    <w:rsid w:val="004729A6"/>
    <w:rsid w:val="00480472"/>
    <w:rsid w:val="00481F21"/>
    <w:rsid w:val="004839D6"/>
    <w:rsid w:val="004C19E3"/>
    <w:rsid w:val="004E0F80"/>
    <w:rsid w:val="004F211D"/>
    <w:rsid w:val="005078F6"/>
    <w:rsid w:val="00513A66"/>
    <w:rsid w:val="00516D7D"/>
    <w:rsid w:val="00517520"/>
    <w:rsid w:val="0052022D"/>
    <w:rsid w:val="00522DA3"/>
    <w:rsid w:val="005276CB"/>
    <w:rsid w:val="00534D4A"/>
    <w:rsid w:val="00541C1C"/>
    <w:rsid w:val="00583B05"/>
    <w:rsid w:val="005852B0"/>
    <w:rsid w:val="0058658D"/>
    <w:rsid w:val="00592F1D"/>
    <w:rsid w:val="00594B0E"/>
    <w:rsid w:val="005B3432"/>
    <w:rsid w:val="005B3974"/>
    <w:rsid w:val="005B71F7"/>
    <w:rsid w:val="005C0648"/>
    <w:rsid w:val="005C41C4"/>
    <w:rsid w:val="005F1E62"/>
    <w:rsid w:val="005F4B9A"/>
    <w:rsid w:val="005F4C90"/>
    <w:rsid w:val="006268B4"/>
    <w:rsid w:val="00630348"/>
    <w:rsid w:val="006311CA"/>
    <w:rsid w:val="00642400"/>
    <w:rsid w:val="00642AFE"/>
    <w:rsid w:val="006448B4"/>
    <w:rsid w:val="006744D0"/>
    <w:rsid w:val="00696CA9"/>
    <w:rsid w:val="006A6F21"/>
    <w:rsid w:val="006B3AC3"/>
    <w:rsid w:val="006B5498"/>
    <w:rsid w:val="006D733F"/>
    <w:rsid w:val="006F08D9"/>
    <w:rsid w:val="007267A2"/>
    <w:rsid w:val="00746FBD"/>
    <w:rsid w:val="00753D79"/>
    <w:rsid w:val="00774345"/>
    <w:rsid w:val="0079351B"/>
    <w:rsid w:val="007A7A27"/>
    <w:rsid w:val="007B1D91"/>
    <w:rsid w:val="007B6246"/>
    <w:rsid w:val="007B65F0"/>
    <w:rsid w:val="007D3E72"/>
    <w:rsid w:val="007D4476"/>
    <w:rsid w:val="00806FB9"/>
    <w:rsid w:val="0081399C"/>
    <w:rsid w:val="00814275"/>
    <w:rsid w:val="008368A6"/>
    <w:rsid w:val="00857050"/>
    <w:rsid w:val="00861771"/>
    <w:rsid w:val="00866163"/>
    <w:rsid w:val="008809D7"/>
    <w:rsid w:val="00891894"/>
    <w:rsid w:val="00893AB9"/>
    <w:rsid w:val="008B0AE6"/>
    <w:rsid w:val="008B7A04"/>
    <w:rsid w:val="008C345E"/>
    <w:rsid w:val="008C76FF"/>
    <w:rsid w:val="008E0637"/>
    <w:rsid w:val="008E79DA"/>
    <w:rsid w:val="008F3F27"/>
    <w:rsid w:val="009242D8"/>
    <w:rsid w:val="00927707"/>
    <w:rsid w:val="00931665"/>
    <w:rsid w:val="00945606"/>
    <w:rsid w:val="009462F9"/>
    <w:rsid w:val="00953A24"/>
    <w:rsid w:val="00966263"/>
    <w:rsid w:val="00975618"/>
    <w:rsid w:val="0098584C"/>
    <w:rsid w:val="009959D2"/>
    <w:rsid w:val="009A233B"/>
    <w:rsid w:val="009B0CF0"/>
    <w:rsid w:val="009B4C4E"/>
    <w:rsid w:val="009C7C19"/>
    <w:rsid w:val="009D2DF5"/>
    <w:rsid w:val="009D419B"/>
    <w:rsid w:val="009D596C"/>
    <w:rsid w:val="009D5A98"/>
    <w:rsid w:val="009E6E33"/>
    <w:rsid w:val="009F532A"/>
    <w:rsid w:val="00A02194"/>
    <w:rsid w:val="00A126E5"/>
    <w:rsid w:val="00A13A66"/>
    <w:rsid w:val="00A25A8B"/>
    <w:rsid w:val="00A27976"/>
    <w:rsid w:val="00A30CCD"/>
    <w:rsid w:val="00A31BD3"/>
    <w:rsid w:val="00A31CCC"/>
    <w:rsid w:val="00A32C85"/>
    <w:rsid w:val="00A3464A"/>
    <w:rsid w:val="00A46C0E"/>
    <w:rsid w:val="00A6633F"/>
    <w:rsid w:val="00A75C2E"/>
    <w:rsid w:val="00A80CA6"/>
    <w:rsid w:val="00A85598"/>
    <w:rsid w:val="00A9145E"/>
    <w:rsid w:val="00AA2885"/>
    <w:rsid w:val="00AC2C59"/>
    <w:rsid w:val="00AD5337"/>
    <w:rsid w:val="00AD543F"/>
    <w:rsid w:val="00AD6DA0"/>
    <w:rsid w:val="00AF178A"/>
    <w:rsid w:val="00B13834"/>
    <w:rsid w:val="00B26BAC"/>
    <w:rsid w:val="00B6345D"/>
    <w:rsid w:val="00B63A44"/>
    <w:rsid w:val="00B86A37"/>
    <w:rsid w:val="00B87C43"/>
    <w:rsid w:val="00BA2C6B"/>
    <w:rsid w:val="00BA521C"/>
    <w:rsid w:val="00BB11ED"/>
    <w:rsid w:val="00BC27B7"/>
    <w:rsid w:val="00BC3297"/>
    <w:rsid w:val="00BE1F35"/>
    <w:rsid w:val="00BE2577"/>
    <w:rsid w:val="00BE7590"/>
    <w:rsid w:val="00BF194E"/>
    <w:rsid w:val="00C01617"/>
    <w:rsid w:val="00C02CC9"/>
    <w:rsid w:val="00C103C6"/>
    <w:rsid w:val="00C14DAA"/>
    <w:rsid w:val="00C2775D"/>
    <w:rsid w:val="00C40F56"/>
    <w:rsid w:val="00C44464"/>
    <w:rsid w:val="00C45798"/>
    <w:rsid w:val="00C472F0"/>
    <w:rsid w:val="00C5312D"/>
    <w:rsid w:val="00C56BF7"/>
    <w:rsid w:val="00C66561"/>
    <w:rsid w:val="00C74055"/>
    <w:rsid w:val="00C83690"/>
    <w:rsid w:val="00CA5FD9"/>
    <w:rsid w:val="00CA73EB"/>
    <w:rsid w:val="00CD06FD"/>
    <w:rsid w:val="00CD2993"/>
    <w:rsid w:val="00CD7298"/>
    <w:rsid w:val="00CE7A24"/>
    <w:rsid w:val="00CF3346"/>
    <w:rsid w:val="00CF3D22"/>
    <w:rsid w:val="00CF45F9"/>
    <w:rsid w:val="00CF6D5E"/>
    <w:rsid w:val="00D02565"/>
    <w:rsid w:val="00D04FC2"/>
    <w:rsid w:val="00D22660"/>
    <w:rsid w:val="00D25341"/>
    <w:rsid w:val="00D30E57"/>
    <w:rsid w:val="00D421E1"/>
    <w:rsid w:val="00D44510"/>
    <w:rsid w:val="00D61E2A"/>
    <w:rsid w:val="00D807DF"/>
    <w:rsid w:val="00D82679"/>
    <w:rsid w:val="00D922DA"/>
    <w:rsid w:val="00DA116E"/>
    <w:rsid w:val="00DA2DE1"/>
    <w:rsid w:val="00DA4A07"/>
    <w:rsid w:val="00DB6CDC"/>
    <w:rsid w:val="00DC0788"/>
    <w:rsid w:val="00DC3729"/>
    <w:rsid w:val="00DD0AD7"/>
    <w:rsid w:val="00DD6FE5"/>
    <w:rsid w:val="00DF2A47"/>
    <w:rsid w:val="00DF31A5"/>
    <w:rsid w:val="00E11E63"/>
    <w:rsid w:val="00E12666"/>
    <w:rsid w:val="00E1597E"/>
    <w:rsid w:val="00E219D1"/>
    <w:rsid w:val="00E2689D"/>
    <w:rsid w:val="00E3747D"/>
    <w:rsid w:val="00E46B2B"/>
    <w:rsid w:val="00E65E0B"/>
    <w:rsid w:val="00E70A0D"/>
    <w:rsid w:val="00E874A5"/>
    <w:rsid w:val="00E932B6"/>
    <w:rsid w:val="00E965C1"/>
    <w:rsid w:val="00EB20E8"/>
    <w:rsid w:val="00EB67E7"/>
    <w:rsid w:val="00EC7B84"/>
    <w:rsid w:val="00F04697"/>
    <w:rsid w:val="00F04DEA"/>
    <w:rsid w:val="00F118CF"/>
    <w:rsid w:val="00F204AD"/>
    <w:rsid w:val="00F23314"/>
    <w:rsid w:val="00F240FF"/>
    <w:rsid w:val="00F36438"/>
    <w:rsid w:val="00F37C9F"/>
    <w:rsid w:val="00F56861"/>
    <w:rsid w:val="00F66FF3"/>
    <w:rsid w:val="00F7619F"/>
    <w:rsid w:val="00F836F5"/>
    <w:rsid w:val="00FC67F2"/>
    <w:rsid w:val="00FD245D"/>
    <w:rsid w:val="00FF40E5"/>
    <w:rsid w:val="00FF54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47068"/>
  <w15:docId w15:val="{E0E2A648-7401-42FC-BD2C-E48F26111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9D7"/>
    <w:pPr>
      <w:widowControl w:val="0"/>
    </w:pPr>
  </w:style>
  <w:style w:type="paragraph" w:styleId="1">
    <w:name w:val="heading 1"/>
    <w:basedOn w:val="a"/>
    <w:next w:val="a"/>
    <w:link w:val="10"/>
    <w:uiPriority w:val="9"/>
    <w:qFormat/>
    <w:rsid w:val="00A13A66"/>
    <w:pPr>
      <w:keepNext/>
      <w:spacing w:before="120" w:after="120"/>
      <w:outlineLvl w:val="0"/>
    </w:pPr>
    <w:rPr>
      <w:rFonts w:asciiTheme="majorHAnsi" w:eastAsia="標楷體" w:hAnsiTheme="majorHAnsi" w:cstheme="majorBidi"/>
      <w:bCs/>
      <w:kern w:val="52"/>
      <w:sz w:val="2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F31A5"/>
    <w:pPr>
      <w:tabs>
        <w:tab w:val="center" w:pos="4153"/>
        <w:tab w:val="right" w:pos="8306"/>
      </w:tabs>
      <w:snapToGrid w:val="0"/>
    </w:pPr>
    <w:rPr>
      <w:sz w:val="20"/>
      <w:szCs w:val="20"/>
    </w:rPr>
  </w:style>
  <w:style w:type="character" w:customStyle="1" w:styleId="a4">
    <w:name w:val="頁首 字元"/>
    <w:basedOn w:val="a0"/>
    <w:link w:val="a3"/>
    <w:uiPriority w:val="99"/>
    <w:semiHidden/>
    <w:rsid w:val="00DF31A5"/>
    <w:rPr>
      <w:sz w:val="20"/>
      <w:szCs w:val="20"/>
    </w:rPr>
  </w:style>
  <w:style w:type="paragraph" w:styleId="a5">
    <w:name w:val="footer"/>
    <w:basedOn w:val="a"/>
    <w:link w:val="a6"/>
    <w:uiPriority w:val="99"/>
    <w:unhideWhenUsed/>
    <w:rsid w:val="00DF31A5"/>
    <w:pPr>
      <w:tabs>
        <w:tab w:val="center" w:pos="4153"/>
        <w:tab w:val="right" w:pos="8306"/>
      </w:tabs>
      <w:snapToGrid w:val="0"/>
    </w:pPr>
    <w:rPr>
      <w:sz w:val="20"/>
      <w:szCs w:val="20"/>
    </w:rPr>
  </w:style>
  <w:style w:type="character" w:customStyle="1" w:styleId="a6">
    <w:name w:val="頁尾 字元"/>
    <w:basedOn w:val="a0"/>
    <w:link w:val="a5"/>
    <w:uiPriority w:val="99"/>
    <w:rsid w:val="00DF31A5"/>
    <w:rPr>
      <w:sz w:val="20"/>
      <w:szCs w:val="20"/>
    </w:rPr>
  </w:style>
  <w:style w:type="paragraph" w:styleId="a7">
    <w:name w:val="Balloon Text"/>
    <w:basedOn w:val="a"/>
    <w:link w:val="a8"/>
    <w:uiPriority w:val="99"/>
    <w:semiHidden/>
    <w:unhideWhenUsed/>
    <w:rsid w:val="00DF31A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F31A5"/>
    <w:rPr>
      <w:rFonts w:asciiTheme="majorHAnsi" w:eastAsiaTheme="majorEastAsia" w:hAnsiTheme="majorHAnsi" w:cstheme="majorBidi"/>
      <w:sz w:val="18"/>
      <w:szCs w:val="18"/>
    </w:rPr>
  </w:style>
  <w:style w:type="paragraph" w:styleId="a9">
    <w:name w:val="No Spacing"/>
    <w:link w:val="aa"/>
    <w:uiPriority w:val="1"/>
    <w:qFormat/>
    <w:rsid w:val="006744D0"/>
    <w:rPr>
      <w:kern w:val="0"/>
      <w:sz w:val="22"/>
    </w:rPr>
  </w:style>
  <w:style w:type="character" w:customStyle="1" w:styleId="aa">
    <w:name w:val="無間距 字元"/>
    <w:basedOn w:val="a0"/>
    <w:link w:val="a9"/>
    <w:uiPriority w:val="1"/>
    <w:rsid w:val="006744D0"/>
    <w:rPr>
      <w:kern w:val="0"/>
      <w:sz w:val="22"/>
    </w:rPr>
  </w:style>
  <w:style w:type="character" w:customStyle="1" w:styleId="10">
    <w:name w:val="標題 1 字元"/>
    <w:basedOn w:val="a0"/>
    <w:link w:val="1"/>
    <w:uiPriority w:val="9"/>
    <w:rsid w:val="00A13A66"/>
    <w:rPr>
      <w:rFonts w:asciiTheme="majorHAnsi" w:eastAsia="標楷體" w:hAnsiTheme="majorHAnsi" w:cstheme="majorBidi"/>
      <w:bCs/>
      <w:kern w:val="52"/>
      <w:sz w:val="28"/>
      <w:szCs w:val="52"/>
    </w:rPr>
  </w:style>
  <w:style w:type="character" w:styleId="ab">
    <w:name w:val="Hyperlink"/>
    <w:basedOn w:val="a0"/>
    <w:uiPriority w:val="99"/>
    <w:unhideWhenUsed/>
    <w:rsid w:val="00A13A66"/>
    <w:rPr>
      <w:color w:val="0000FF" w:themeColor="hyperlink"/>
      <w:u w:val="single"/>
    </w:rPr>
  </w:style>
  <w:style w:type="paragraph" w:styleId="ac">
    <w:name w:val="TOC Heading"/>
    <w:basedOn w:val="1"/>
    <w:next w:val="a"/>
    <w:uiPriority w:val="39"/>
    <w:semiHidden/>
    <w:unhideWhenUsed/>
    <w:qFormat/>
    <w:rsid w:val="00A13A66"/>
    <w:pPr>
      <w:keepLines/>
      <w:widowControl/>
      <w:spacing w:before="480" w:after="0" w:line="276" w:lineRule="auto"/>
      <w:outlineLvl w:val="9"/>
    </w:pPr>
    <w:rPr>
      <w:color w:val="365F91" w:themeColor="accent1" w:themeShade="BF"/>
      <w:kern w:val="0"/>
      <w:szCs w:val="28"/>
    </w:rPr>
  </w:style>
  <w:style w:type="paragraph" w:styleId="2">
    <w:name w:val="toc 2"/>
    <w:basedOn w:val="a"/>
    <w:next w:val="a"/>
    <w:autoRedefine/>
    <w:uiPriority w:val="39"/>
    <w:unhideWhenUsed/>
    <w:qFormat/>
    <w:rsid w:val="00A13A66"/>
    <w:pPr>
      <w:widowControl/>
      <w:spacing w:after="100" w:line="276" w:lineRule="auto"/>
      <w:ind w:left="220"/>
    </w:pPr>
    <w:rPr>
      <w:kern w:val="0"/>
      <w:sz w:val="22"/>
    </w:rPr>
  </w:style>
  <w:style w:type="paragraph" w:styleId="11">
    <w:name w:val="toc 1"/>
    <w:basedOn w:val="a"/>
    <w:next w:val="a"/>
    <w:autoRedefine/>
    <w:uiPriority w:val="39"/>
    <w:unhideWhenUsed/>
    <w:qFormat/>
    <w:rsid w:val="00A13A66"/>
    <w:pPr>
      <w:widowControl/>
      <w:spacing w:after="100" w:line="276" w:lineRule="auto"/>
    </w:pPr>
    <w:rPr>
      <w:kern w:val="0"/>
      <w:sz w:val="22"/>
    </w:rPr>
  </w:style>
  <w:style w:type="paragraph" w:styleId="3">
    <w:name w:val="toc 3"/>
    <w:basedOn w:val="a"/>
    <w:next w:val="a"/>
    <w:autoRedefine/>
    <w:uiPriority w:val="39"/>
    <w:semiHidden/>
    <w:unhideWhenUsed/>
    <w:qFormat/>
    <w:rsid w:val="00A13A66"/>
    <w:pPr>
      <w:widowControl/>
      <w:spacing w:after="100" w:line="276" w:lineRule="auto"/>
      <w:ind w:left="440"/>
    </w:pPr>
    <w:rPr>
      <w:kern w:val="0"/>
      <w:sz w:val="22"/>
    </w:rPr>
  </w:style>
  <w:style w:type="paragraph" w:styleId="ad">
    <w:name w:val="List Paragraph"/>
    <w:basedOn w:val="a"/>
    <w:uiPriority w:val="34"/>
    <w:qFormat/>
    <w:rsid w:val="00CF6D5E"/>
    <w:pPr>
      <w:ind w:leftChars="200" w:left="480"/>
    </w:pPr>
  </w:style>
  <w:style w:type="table" w:styleId="ae">
    <w:name w:val="Table Grid"/>
    <w:basedOn w:val="a1"/>
    <w:uiPriority w:val="59"/>
    <w:rsid w:val="00C444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0">
    <w:name w:val="標題10"/>
    <w:basedOn w:val="a"/>
    <w:autoRedefine/>
    <w:rsid w:val="0046070B"/>
    <w:pPr>
      <w:snapToGrid w:val="0"/>
      <w:spacing w:line="320" w:lineRule="exact"/>
      <w:ind w:right="-45"/>
      <w:jc w:val="both"/>
    </w:pPr>
    <w:rPr>
      <w:rFonts w:ascii="Times New Roman" w:eastAsia="標楷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A601E-4284-4699-972E-A40F6A05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23</Pages>
  <Words>1019</Words>
  <Characters>5812</Characters>
  <Application>Microsoft Office Word</Application>
  <DocSecurity>0</DocSecurity>
  <Lines>48</Lines>
  <Paragraphs>13</Paragraphs>
  <ScaleCrop>false</ScaleCrop>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中華民國107年7月</dc:creator>
  <cp:keywords/>
  <dc:description/>
  <cp:lastModifiedBy>蔣偉豪</cp:lastModifiedBy>
  <cp:revision>127</cp:revision>
  <cp:lastPrinted>2018-07-16T03:23:00Z</cp:lastPrinted>
  <dcterms:created xsi:type="dcterms:W3CDTF">2018-07-05T09:43:00Z</dcterms:created>
  <dcterms:modified xsi:type="dcterms:W3CDTF">2018-07-17T09:47:00Z</dcterms:modified>
</cp:coreProperties>
</file>