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51F" w:rsidRPr="00995998" w:rsidRDefault="00DE651F" w:rsidP="00DE651F">
      <w:pPr>
        <w:spacing w:afterLines="20" w:after="72" w:line="300" w:lineRule="exact"/>
        <w:rPr>
          <w:rFonts w:ascii="標楷體" w:eastAsia="標楷體" w:hAnsi="標楷體"/>
          <w:color w:val="000000"/>
        </w:rPr>
      </w:pPr>
      <w:bookmarkStart w:id="0" w:name="_GoBack"/>
      <w:bookmarkEnd w:id="0"/>
      <w:r w:rsidRPr="00995998">
        <w:rPr>
          <w:rFonts w:ascii="標楷體" w:eastAsia="標楷體" w:hAnsi="標楷體" w:hint="eastAsia"/>
          <w:color w:val="000000"/>
          <w:sz w:val="32"/>
          <w:szCs w:val="32"/>
        </w:rPr>
        <w:t>附表（一）</w:t>
      </w:r>
      <w:r w:rsidRPr="00995998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本國公開發行之發行人</w:t>
      </w:r>
      <w:r w:rsidRPr="00995998">
        <w:rPr>
          <w:rFonts w:ascii="標楷體" w:eastAsia="標楷體" w:hAnsi="標楷體" w:hint="eastAsia"/>
          <w:color w:val="000000"/>
          <w:sz w:val="32"/>
          <w:szCs w:val="32"/>
        </w:rPr>
        <w:t>辦理無實體登錄應附送書表一覽表</w:t>
      </w:r>
    </w:p>
    <w:tbl>
      <w:tblPr>
        <w:tblW w:w="1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2"/>
        <w:gridCol w:w="7"/>
        <w:gridCol w:w="2428"/>
        <w:gridCol w:w="691"/>
        <w:gridCol w:w="709"/>
        <w:gridCol w:w="708"/>
        <w:gridCol w:w="567"/>
        <w:gridCol w:w="709"/>
        <w:gridCol w:w="567"/>
        <w:gridCol w:w="425"/>
        <w:gridCol w:w="567"/>
        <w:gridCol w:w="567"/>
        <w:gridCol w:w="567"/>
        <w:gridCol w:w="567"/>
        <w:gridCol w:w="851"/>
        <w:gridCol w:w="567"/>
        <w:gridCol w:w="709"/>
        <w:gridCol w:w="708"/>
        <w:gridCol w:w="709"/>
      </w:tblGrid>
      <w:tr w:rsidR="00DE651F" w:rsidRPr="00E70868" w:rsidTr="004302DA">
        <w:trPr>
          <w:cantSplit/>
          <w:trHeight w:val="2307"/>
          <w:tblHeader/>
        </w:trPr>
        <w:tc>
          <w:tcPr>
            <w:tcW w:w="4157" w:type="dxa"/>
            <w:gridSpan w:val="3"/>
          </w:tcPr>
          <w:p w:rsidR="00DE651F" w:rsidRPr="00E70868" w:rsidRDefault="00DE651F" w:rsidP="004302DA">
            <w:pPr>
              <w:pStyle w:val="a3"/>
              <w:spacing w:line="260" w:lineRule="exact"/>
              <w:ind w:leftChars="151" w:left="824" w:hangingChars="243" w:hanging="462"/>
              <w:jc w:val="right"/>
              <w:rPr>
                <w:rFonts w:ascii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hAnsi="標楷體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</wp:posOffset>
                      </wp:positionV>
                      <wp:extent cx="2628900" cy="1409700"/>
                      <wp:effectExtent l="5715" t="8890" r="13335" b="1016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1409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A427A9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pt" to="207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"/>
                  </w:pict>
                </mc:Fallback>
              </mc:AlternateContent>
            </w:r>
          </w:p>
          <w:p w:rsidR="00DE651F" w:rsidRPr="00E70868" w:rsidRDefault="00DE651F" w:rsidP="004302DA">
            <w:pPr>
              <w:spacing w:line="260" w:lineRule="exac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 xml:space="preserve">             登錄文件</w:t>
            </w:r>
          </w:p>
          <w:p w:rsidR="00DE651F" w:rsidRPr="00E70868" w:rsidRDefault="00DE651F" w:rsidP="004302DA">
            <w:pPr>
              <w:spacing w:line="260" w:lineRule="exac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  <w:p w:rsidR="00DE651F" w:rsidRPr="00E70868" w:rsidRDefault="00DE651F" w:rsidP="004302DA">
            <w:pPr>
              <w:spacing w:line="260" w:lineRule="exac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  <w:p w:rsidR="00DE651F" w:rsidRPr="00E70868" w:rsidRDefault="00DE651F" w:rsidP="004302DA">
            <w:pPr>
              <w:spacing w:line="260" w:lineRule="exac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  <w:p w:rsidR="00DE651F" w:rsidRPr="00E70868" w:rsidRDefault="00DE651F" w:rsidP="004302DA">
            <w:pPr>
              <w:spacing w:line="260" w:lineRule="exac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登錄原因</w:t>
            </w:r>
          </w:p>
        </w:tc>
        <w:tc>
          <w:tcPr>
            <w:tcW w:w="691" w:type="dxa"/>
            <w:textDirection w:val="tbRlV"/>
            <w:vAlign w:val="center"/>
          </w:tcPr>
          <w:p w:rsidR="00DE651F" w:rsidRPr="00E70868" w:rsidRDefault="00DE651F" w:rsidP="004302DA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無實體發行登錄申請書（</w:t>
            </w:r>
            <w:proofErr w:type="gramStart"/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註</w:t>
            </w:r>
            <w:proofErr w:type="gramEnd"/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一）</w:t>
            </w:r>
          </w:p>
        </w:tc>
        <w:tc>
          <w:tcPr>
            <w:tcW w:w="709" w:type="dxa"/>
            <w:textDirection w:val="tbRlV"/>
            <w:vAlign w:val="center"/>
          </w:tcPr>
          <w:p w:rsidR="00DE651F" w:rsidRPr="00E70868" w:rsidRDefault="00DE651F" w:rsidP="004302DA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  <w:u w:val="single"/>
              </w:rPr>
              <w:t>公司登記</w:t>
            </w: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主管機關核准變更登記函（</w:t>
            </w:r>
            <w:proofErr w:type="gramStart"/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註</w:t>
            </w:r>
            <w:proofErr w:type="gramEnd"/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二）</w:t>
            </w:r>
          </w:p>
        </w:tc>
        <w:tc>
          <w:tcPr>
            <w:tcW w:w="708" w:type="dxa"/>
            <w:textDirection w:val="tbRlV"/>
            <w:vAlign w:val="center"/>
          </w:tcPr>
          <w:p w:rsidR="00DE651F" w:rsidRPr="00E70868" w:rsidRDefault="00DE651F" w:rsidP="004302DA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設立（變更）登記表（</w:t>
            </w:r>
            <w:proofErr w:type="gramStart"/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註</w:t>
            </w:r>
            <w:proofErr w:type="gramEnd"/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二）</w:t>
            </w:r>
          </w:p>
        </w:tc>
        <w:tc>
          <w:tcPr>
            <w:tcW w:w="567" w:type="dxa"/>
            <w:textDirection w:val="tbRlV"/>
            <w:vAlign w:val="center"/>
          </w:tcPr>
          <w:p w:rsidR="00DE651F" w:rsidRPr="00E70868" w:rsidRDefault="00DE651F" w:rsidP="004302DA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公開發行之文件</w:t>
            </w:r>
          </w:p>
        </w:tc>
        <w:tc>
          <w:tcPr>
            <w:tcW w:w="709" w:type="dxa"/>
            <w:textDirection w:val="tbRlV"/>
          </w:tcPr>
          <w:p w:rsidR="00DE651F" w:rsidRPr="00E70868" w:rsidRDefault="00DE651F" w:rsidP="004302DA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主管機關公告申報生效之證明文件</w:t>
            </w:r>
          </w:p>
        </w:tc>
        <w:tc>
          <w:tcPr>
            <w:tcW w:w="567" w:type="dxa"/>
            <w:textDirection w:val="tbRlV"/>
            <w:vAlign w:val="center"/>
          </w:tcPr>
          <w:p w:rsidR="00DE651F" w:rsidRPr="00E70868" w:rsidRDefault="00DE651F" w:rsidP="004302DA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股東會議事錄</w:t>
            </w:r>
          </w:p>
        </w:tc>
        <w:tc>
          <w:tcPr>
            <w:tcW w:w="425" w:type="dxa"/>
            <w:textDirection w:val="tbRlV"/>
            <w:vAlign w:val="center"/>
          </w:tcPr>
          <w:p w:rsidR="00DE651F" w:rsidRPr="00E70868" w:rsidRDefault="00DE651F" w:rsidP="004302DA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董事會議事錄</w:t>
            </w:r>
          </w:p>
        </w:tc>
        <w:tc>
          <w:tcPr>
            <w:tcW w:w="567" w:type="dxa"/>
            <w:textDirection w:val="tbRlV"/>
            <w:vAlign w:val="center"/>
          </w:tcPr>
          <w:p w:rsidR="00DE651F" w:rsidRPr="00E70868" w:rsidRDefault="00DE651F" w:rsidP="004302DA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價款收足之證明</w:t>
            </w:r>
          </w:p>
        </w:tc>
        <w:tc>
          <w:tcPr>
            <w:tcW w:w="567" w:type="dxa"/>
            <w:textDirection w:val="tbRlV"/>
            <w:vAlign w:val="center"/>
          </w:tcPr>
          <w:p w:rsidR="00DE651F" w:rsidRPr="00E70868" w:rsidRDefault="00DE651F" w:rsidP="004302DA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發行辦法</w:t>
            </w:r>
          </w:p>
        </w:tc>
        <w:tc>
          <w:tcPr>
            <w:tcW w:w="567" w:type="dxa"/>
            <w:textDirection w:val="tbRlV"/>
            <w:vAlign w:val="center"/>
          </w:tcPr>
          <w:p w:rsidR="00DE651F" w:rsidRPr="00E70868" w:rsidRDefault="00DE651F" w:rsidP="004302DA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換發公告</w:t>
            </w:r>
          </w:p>
        </w:tc>
        <w:tc>
          <w:tcPr>
            <w:tcW w:w="567" w:type="dxa"/>
            <w:textDirection w:val="tbRlV"/>
            <w:vAlign w:val="center"/>
          </w:tcPr>
          <w:p w:rsidR="00DE651F" w:rsidRPr="00E70868" w:rsidRDefault="00DE651F" w:rsidP="004302DA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發行異動餘額資料</w:t>
            </w:r>
          </w:p>
        </w:tc>
        <w:tc>
          <w:tcPr>
            <w:tcW w:w="851" w:type="dxa"/>
            <w:textDirection w:val="tbRlV"/>
            <w:vAlign w:val="center"/>
          </w:tcPr>
          <w:p w:rsidR="00DE651F" w:rsidRPr="00E70868" w:rsidRDefault="00DE651F" w:rsidP="004302DA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pacing w:val="-2"/>
                <w:sz w:val="19"/>
                <w:szCs w:val="19"/>
              </w:rPr>
              <w:t>委託集保結算所所在地專業股</w:t>
            </w:r>
            <w:proofErr w:type="gramStart"/>
            <w:r w:rsidRPr="00E70868">
              <w:rPr>
                <w:rFonts w:ascii="標楷體" w:eastAsia="標楷體" w:hAnsi="標楷體" w:hint="eastAsia"/>
                <w:color w:val="000000"/>
                <w:spacing w:val="-2"/>
                <w:sz w:val="19"/>
                <w:szCs w:val="19"/>
              </w:rPr>
              <w:t>務</w:t>
            </w:r>
            <w:proofErr w:type="gramEnd"/>
            <w:r w:rsidRPr="00E70868">
              <w:rPr>
                <w:rFonts w:ascii="標楷體" w:eastAsia="標楷體" w:hAnsi="標楷體" w:hint="eastAsia"/>
                <w:color w:val="000000"/>
                <w:spacing w:val="-2"/>
                <w:sz w:val="19"/>
                <w:szCs w:val="19"/>
              </w:rPr>
              <w:t>代理機構辦理股</w:t>
            </w:r>
            <w:proofErr w:type="gramStart"/>
            <w:r w:rsidRPr="00E70868">
              <w:rPr>
                <w:rFonts w:ascii="標楷體" w:eastAsia="標楷體" w:hAnsi="標楷體" w:hint="eastAsia"/>
                <w:color w:val="000000"/>
                <w:spacing w:val="-2"/>
                <w:sz w:val="19"/>
                <w:szCs w:val="19"/>
              </w:rPr>
              <w:t>務</w:t>
            </w:r>
            <w:proofErr w:type="gramEnd"/>
            <w:r w:rsidRPr="00E70868">
              <w:rPr>
                <w:rFonts w:ascii="標楷體" w:eastAsia="標楷體" w:hAnsi="標楷體" w:hint="eastAsia"/>
                <w:color w:val="000000"/>
                <w:spacing w:val="-2"/>
                <w:sz w:val="19"/>
                <w:szCs w:val="19"/>
              </w:rPr>
              <w:t>事務證明文件</w:t>
            </w:r>
          </w:p>
        </w:tc>
        <w:tc>
          <w:tcPr>
            <w:tcW w:w="567" w:type="dxa"/>
            <w:textDirection w:val="tbRlV"/>
            <w:vAlign w:val="center"/>
          </w:tcPr>
          <w:p w:rsidR="00DE651F" w:rsidRPr="00E70868" w:rsidRDefault="00DE651F" w:rsidP="004302DA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換發有價證券明細表</w:t>
            </w:r>
          </w:p>
        </w:tc>
        <w:tc>
          <w:tcPr>
            <w:tcW w:w="709" w:type="dxa"/>
            <w:textDirection w:val="tbRlV"/>
            <w:vAlign w:val="center"/>
          </w:tcPr>
          <w:p w:rsidR="00DE651F" w:rsidRPr="00E70868" w:rsidRDefault="00DE651F" w:rsidP="004302DA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聲明書（</w:t>
            </w:r>
            <w:proofErr w:type="gramStart"/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註</w:t>
            </w:r>
            <w:proofErr w:type="gramEnd"/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三）</w:t>
            </w:r>
          </w:p>
        </w:tc>
        <w:tc>
          <w:tcPr>
            <w:tcW w:w="708" w:type="dxa"/>
            <w:textDirection w:val="tbRlV"/>
            <w:vAlign w:val="center"/>
          </w:tcPr>
          <w:p w:rsidR="00DE651F" w:rsidRPr="00E70868" w:rsidRDefault="00DE651F" w:rsidP="004302DA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公開資訊觀測站申報發行資料（</w:t>
            </w:r>
            <w:proofErr w:type="gramStart"/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註</w:t>
            </w:r>
            <w:proofErr w:type="gramEnd"/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四）</w:t>
            </w:r>
          </w:p>
        </w:tc>
        <w:tc>
          <w:tcPr>
            <w:tcW w:w="709" w:type="dxa"/>
            <w:textDirection w:val="tbRlV"/>
            <w:vAlign w:val="center"/>
          </w:tcPr>
          <w:p w:rsidR="00DE651F" w:rsidRPr="00E70868" w:rsidRDefault="00DE651F" w:rsidP="004302DA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公司來函（</w:t>
            </w:r>
            <w:proofErr w:type="gramStart"/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註</w:t>
            </w:r>
            <w:proofErr w:type="gramEnd"/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五）</w:t>
            </w:r>
          </w:p>
        </w:tc>
      </w:tr>
      <w:tr w:rsidR="00DE651F" w:rsidRPr="00E70868" w:rsidTr="004302DA">
        <w:trPr>
          <w:cantSplit/>
          <w:trHeight w:val="295"/>
        </w:trPr>
        <w:tc>
          <w:tcPr>
            <w:tcW w:w="4157" w:type="dxa"/>
            <w:gridSpan w:val="3"/>
          </w:tcPr>
          <w:p w:rsidR="00DE651F" w:rsidRPr="00E70868" w:rsidRDefault="00DE651F" w:rsidP="004302DA">
            <w:pPr>
              <w:spacing w:line="260" w:lineRule="exact"/>
              <w:rPr>
                <w:rFonts w:ascii="標楷體" w:eastAsia="標楷體" w:hAnsi="標楷體"/>
                <w:strike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公開發行公司實體證券全面</w:t>
            </w:r>
            <w:proofErr w:type="gramStart"/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換發無實體</w:t>
            </w:r>
            <w:proofErr w:type="gramEnd"/>
          </w:p>
        </w:tc>
        <w:tc>
          <w:tcPr>
            <w:tcW w:w="691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strike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strike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strike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strike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strike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strike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strike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strike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strike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</w:tr>
      <w:tr w:rsidR="00DE651F" w:rsidRPr="00E70868" w:rsidTr="004302DA">
        <w:trPr>
          <w:cantSplit/>
          <w:trHeight w:val="295"/>
        </w:trPr>
        <w:tc>
          <w:tcPr>
            <w:tcW w:w="1722" w:type="dxa"/>
            <w:vMerge w:val="restart"/>
            <w:vAlign w:val="center"/>
          </w:tcPr>
          <w:p w:rsidR="00DE651F" w:rsidRPr="00E70868" w:rsidRDefault="00DE651F" w:rsidP="004302DA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公司無償配發新股</w:t>
            </w:r>
          </w:p>
        </w:tc>
        <w:tc>
          <w:tcPr>
            <w:tcW w:w="2435" w:type="dxa"/>
            <w:gridSpan w:val="2"/>
          </w:tcPr>
          <w:p w:rsidR="00DE651F" w:rsidRPr="00E70868" w:rsidRDefault="00DE651F" w:rsidP="004302DA">
            <w:pPr>
              <w:spacing w:line="260" w:lineRule="exac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股票（公開發行）</w:t>
            </w:r>
          </w:p>
        </w:tc>
        <w:tc>
          <w:tcPr>
            <w:tcW w:w="691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DE651F" w:rsidRPr="00E70868" w:rsidTr="004302DA">
        <w:trPr>
          <w:cantSplit/>
          <w:trHeight w:val="295"/>
        </w:trPr>
        <w:tc>
          <w:tcPr>
            <w:tcW w:w="1722" w:type="dxa"/>
            <w:vMerge/>
          </w:tcPr>
          <w:p w:rsidR="00DE651F" w:rsidRPr="00E70868" w:rsidRDefault="00DE651F" w:rsidP="004302DA">
            <w:pPr>
              <w:spacing w:line="260" w:lineRule="exac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2435" w:type="dxa"/>
            <w:gridSpan w:val="2"/>
          </w:tcPr>
          <w:p w:rsidR="00DE651F" w:rsidRPr="00E70868" w:rsidRDefault="00DE651F" w:rsidP="004302DA">
            <w:pPr>
              <w:spacing w:line="260" w:lineRule="exac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私募股票</w:t>
            </w:r>
          </w:p>
        </w:tc>
        <w:tc>
          <w:tcPr>
            <w:tcW w:w="691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DE651F" w:rsidRPr="00E70868" w:rsidTr="004302DA">
        <w:trPr>
          <w:cantSplit/>
          <w:trHeight w:val="295"/>
        </w:trPr>
        <w:tc>
          <w:tcPr>
            <w:tcW w:w="1722" w:type="dxa"/>
            <w:vMerge/>
          </w:tcPr>
          <w:p w:rsidR="00DE651F" w:rsidRPr="00E70868" w:rsidRDefault="00DE651F" w:rsidP="004302DA">
            <w:pPr>
              <w:spacing w:line="260" w:lineRule="exac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2435" w:type="dxa"/>
            <w:gridSpan w:val="2"/>
          </w:tcPr>
          <w:p w:rsidR="00DE651F" w:rsidRPr="00E70868" w:rsidRDefault="00DE651F" w:rsidP="004302DA">
            <w:pPr>
              <w:spacing w:line="260" w:lineRule="exac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新股權利證書</w:t>
            </w:r>
          </w:p>
        </w:tc>
        <w:tc>
          <w:tcPr>
            <w:tcW w:w="691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DE651F" w:rsidRPr="00E70868" w:rsidTr="004302DA">
        <w:trPr>
          <w:cantSplit/>
          <w:trHeight w:val="295"/>
        </w:trPr>
        <w:tc>
          <w:tcPr>
            <w:tcW w:w="1722" w:type="dxa"/>
            <w:vMerge w:val="restart"/>
            <w:shd w:val="clear" w:color="auto" w:fill="auto"/>
            <w:vAlign w:val="center"/>
          </w:tcPr>
          <w:p w:rsidR="00DE651F" w:rsidRPr="00E70868" w:rsidRDefault="00DE651F" w:rsidP="004302DA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其他增資發行新股</w:t>
            </w:r>
          </w:p>
        </w:tc>
        <w:tc>
          <w:tcPr>
            <w:tcW w:w="2435" w:type="dxa"/>
            <w:gridSpan w:val="2"/>
          </w:tcPr>
          <w:p w:rsidR="00DE651F" w:rsidRPr="00E70868" w:rsidRDefault="00DE651F" w:rsidP="004302DA">
            <w:pPr>
              <w:spacing w:line="260" w:lineRule="exac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股票（公開發行）</w:t>
            </w:r>
          </w:p>
        </w:tc>
        <w:tc>
          <w:tcPr>
            <w:tcW w:w="691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DE651F" w:rsidRPr="00E70868" w:rsidTr="004302DA">
        <w:trPr>
          <w:cantSplit/>
          <w:trHeight w:val="295"/>
        </w:trPr>
        <w:tc>
          <w:tcPr>
            <w:tcW w:w="1722" w:type="dxa"/>
            <w:vMerge/>
            <w:shd w:val="clear" w:color="auto" w:fill="auto"/>
          </w:tcPr>
          <w:p w:rsidR="00DE651F" w:rsidRPr="00E70868" w:rsidRDefault="00DE651F" w:rsidP="004302DA">
            <w:pPr>
              <w:spacing w:line="260" w:lineRule="exac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2435" w:type="dxa"/>
            <w:gridSpan w:val="2"/>
          </w:tcPr>
          <w:p w:rsidR="00DE651F" w:rsidRPr="00E70868" w:rsidRDefault="00DE651F" w:rsidP="004302DA">
            <w:pPr>
              <w:spacing w:line="260" w:lineRule="exac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私募股票</w:t>
            </w:r>
          </w:p>
        </w:tc>
        <w:tc>
          <w:tcPr>
            <w:tcW w:w="691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dstrike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dstrike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dstrike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DE651F" w:rsidRPr="00E70868" w:rsidTr="004302DA">
        <w:trPr>
          <w:cantSplit/>
          <w:trHeight w:val="295"/>
        </w:trPr>
        <w:tc>
          <w:tcPr>
            <w:tcW w:w="1722" w:type="dxa"/>
            <w:vMerge/>
            <w:shd w:val="clear" w:color="auto" w:fill="auto"/>
          </w:tcPr>
          <w:p w:rsidR="00DE651F" w:rsidRPr="00E70868" w:rsidRDefault="00DE651F" w:rsidP="004302DA">
            <w:pPr>
              <w:spacing w:line="260" w:lineRule="exac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2435" w:type="dxa"/>
            <w:gridSpan w:val="2"/>
          </w:tcPr>
          <w:p w:rsidR="00DE651F" w:rsidRPr="00E70868" w:rsidRDefault="00DE651F" w:rsidP="004302DA">
            <w:pPr>
              <w:spacing w:line="260" w:lineRule="exac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新股權利證書</w:t>
            </w:r>
          </w:p>
        </w:tc>
        <w:tc>
          <w:tcPr>
            <w:tcW w:w="691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DE651F" w:rsidRPr="00E70868" w:rsidTr="004302DA">
        <w:trPr>
          <w:cantSplit/>
          <w:trHeight w:val="295"/>
        </w:trPr>
        <w:tc>
          <w:tcPr>
            <w:tcW w:w="1722" w:type="dxa"/>
            <w:vMerge/>
            <w:shd w:val="clear" w:color="auto" w:fill="auto"/>
          </w:tcPr>
          <w:p w:rsidR="00DE651F" w:rsidRPr="00E70868" w:rsidRDefault="00DE651F" w:rsidP="004302DA">
            <w:pPr>
              <w:spacing w:line="260" w:lineRule="exac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2435" w:type="dxa"/>
            <w:gridSpan w:val="2"/>
          </w:tcPr>
          <w:p w:rsidR="00DE651F" w:rsidRPr="00E70868" w:rsidRDefault="00DE651F" w:rsidP="004302DA">
            <w:pPr>
              <w:spacing w:line="260" w:lineRule="exac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股款繳納憑證</w:t>
            </w:r>
          </w:p>
        </w:tc>
        <w:tc>
          <w:tcPr>
            <w:tcW w:w="691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DE651F" w:rsidRPr="00E70868" w:rsidTr="004302DA">
        <w:trPr>
          <w:cantSplit/>
          <w:trHeight w:val="295"/>
        </w:trPr>
        <w:tc>
          <w:tcPr>
            <w:tcW w:w="4157" w:type="dxa"/>
            <w:gridSpan w:val="3"/>
          </w:tcPr>
          <w:p w:rsidR="00DE651F" w:rsidRPr="00E70868" w:rsidRDefault="00DE651F" w:rsidP="004302DA">
            <w:pPr>
              <w:spacing w:line="260" w:lineRule="exac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實體私募、限制上市櫃證券</w:t>
            </w:r>
            <w:proofErr w:type="gramStart"/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換發無實體</w:t>
            </w:r>
            <w:proofErr w:type="gramEnd"/>
          </w:p>
        </w:tc>
        <w:tc>
          <w:tcPr>
            <w:tcW w:w="691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dstrike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</w:tr>
      <w:tr w:rsidR="00DE651F" w:rsidRPr="00E70868" w:rsidTr="004302DA">
        <w:trPr>
          <w:cantSplit/>
          <w:trHeight w:val="295"/>
        </w:trPr>
        <w:tc>
          <w:tcPr>
            <w:tcW w:w="4157" w:type="dxa"/>
            <w:gridSpan w:val="3"/>
          </w:tcPr>
          <w:p w:rsidR="00DE651F" w:rsidRPr="00E70868" w:rsidRDefault="00DE651F" w:rsidP="004302DA">
            <w:pPr>
              <w:spacing w:line="260" w:lineRule="exac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減資</w:t>
            </w:r>
          </w:p>
        </w:tc>
        <w:tc>
          <w:tcPr>
            <w:tcW w:w="691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dstrike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DE651F" w:rsidRPr="00E70868" w:rsidTr="004302DA">
        <w:trPr>
          <w:cantSplit/>
          <w:trHeight w:val="295"/>
        </w:trPr>
        <w:tc>
          <w:tcPr>
            <w:tcW w:w="4157" w:type="dxa"/>
            <w:gridSpan w:val="3"/>
          </w:tcPr>
          <w:p w:rsidR="00DE651F" w:rsidRPr="00E70868" w:rsidRDefault="00DE651F" w:rsidP="004302DA">
            <w:pPr>
              <w:spacing w:line="260" w:lineRule="exac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更名</w:t>
            </w:r>
          </w:p>
        </w:tc>
        <w:tc>
          <w:tcPr>
            <w:tcW w:w="691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dstrike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DE651F" w:rsidRPr="00E70868" w:rsidTr="004302DA">
        <w:trPr>
          <w:cantSplit/>
          <w:trHeight w:val="295"/>
        </w:trPr>
        <w:tc>
          <w:tcPr>
            <w:tcW w:w="4157" w:type="dxa"/>
            <w:gridSpan w:val="3"/>
          </w:tcPr>
          <w:p w:rsidR="00DE651F" w:rsidRPr="00E70868" w:rsidRDefault="00DE651F" w:rsidP="004302DA">
            <w:pPr>
              <w:spacing w:line="260" w:lineRule="exac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變更面額</w:t>
            </w:r>
          </w:p>
        </w:tc>
        <w:tc>
          <w:tcPr>
            <w:tcW w:w="691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dstrike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DE651F" w:rsidRPr="00E70868" w:rsidTr="004302DA">
        <w:trPr>
          <w:cantSplit/>
          <w:trHeight w:val="295"/>
        </w:trPr>
        <w:tc>
          <w:tcPr>
            <w:tcW w:w="1729" w:type="dxa"/>
            <w:gridSpan w:val="2"/>
            <w:vMerge w:val="restart"/>
          </w:tcPr>
          <w:p w:rsidR="00DE651F" w:rsidRPr="00E70868" w:rsidRDefault="00DE651F" w:rsidP="004302DA">
            <w:pPr>
              <w:spacing w:line="260" w:lineRule="exac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發行轉(交)換公司債</w:t>
            </w:r>
          </w:p>
        </w:tc>
        <w:tc>
          <w:tcPr>
            <w:tcW w:w="2428" w:type="dxa"/>
            <w:shd w:val="clear" w:color="auto" w:fill="auto"/>
          </w:tcPr>
          <w:p w:rsidR="00DE651F" w:rsidRPr="00E70868" w:rsidRDefault="00DE651F" w:rsidP="004302DA">
            <w:pPr>
              <w:spacing w:line="260" w:lineRule="exac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上市(櫃)</w:t>
            </w:r>
          </w:p>
        </w:tc>
        <w:tc>
          <w:tcPr>
            <w:tcW w:w="691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DE651F" w:rsidRPr="00E70868" w:rsidTr="004302DA">
        <w:trPr>
          <w:cantSplit/>
          <w:trHeight w:val="295"/>
        </w:trPr>
        <w:tc>
          <w:tcPr>
            <w:tcW w:w="1729" w:type="dxa"/>
            <w:gridSpan w:val="2"/>
            <w:vMerge/>
          </w:tcPr>
          <w:p w:rsidR="00DE651F" w:rsidRPr="00E70868" w:rsidRDefault="00DE651F" w:rsidP="004302DA">
            <w:pPr>
              <w:spacing w:line="260" w:lineRule="exact"/>
              <w:rPr>
                <w:rFonts w:ascii="標楷體" w:eastAsia="標楷體" w:hAnsi="標楷體"/>
                <w:color w:val="000000"/>
                <w:spacing w:val="-20"/>
                <w:sz w:val="19"/>
                <w:szCs w:val="19"/>
              </w:rPr>
            </w:pPr>
          </w:p>
        </w:tc>
        <w:tc>
          <w:tcPr>
            <w:tcW w:w="2428" w:type="dxa"/>
            <w:shd w:val="clear" w:color="auto" w:fill="auto"/>
          </w:tcPr>
          <w:p w:rsidR="00DE651F" w:rsidRPr="00E70868" w:rsidRDefault="00DE651F" w:rsidP="004302DA">
            <w:pPr>
              <w:spacing w:line="260" w:lineRule="exact"/>
              <w:rPr>
                <w:rFonts w:ascii="標楷體" w:eastAsia="標楷體" w:hAnsi="標楷體"/>
                <w:color w:val="000000"/>
                <w:spacing w:val="-2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pacing w:val="-20"/>
                <w:sz w:val="19"/>
                <w:szCs w:val="19"/>
              </w:rPr>
              <w:t>私募</w:t>
            </w:r>
          </w:p>
        </w:tc>
        <w:tc>
          <w:tcPr>
            <w:tcW w:w="691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DE651F" w:rsidRPr="00E70868" w:rsidTr="004302DA">
        <w:trPr>
          <w:cantSplit/>
          <w:trHeight w:val="295"/>
        </w:trPr>
        <w:tc>
          <w:tcPr>
            <w:tcW w:w="4157" w:type="dxa"/>
            <w:gridSpan w:val="3"/>
          </w:tcPr>
          <w:p w:rsidR="00DE651F" w:rsidRPr="00E70868" w:rsidRDefault="00DE651F" w:rsidP="004302DA">
            <w:pPr>
              <w:spacing w:line="260" w:lineRule="exac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發行不動產投資信託受益證券</w:t>
            </w:r>
          </w:p>
        </w:tc>
        <w:tc>
          <w:tcPr>
            <w:tcW w:w="691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DE651F" w:rsidRPr="00E70868" w:rsidTr="004302DA">
        <w:trPr>
          <w:cantSplit/>
          <w:trHeight w:val="295"/>
        </w:trPr>
        <w:tc>
          <w:tcPr>
            <w:tcW w:w="4157" w:type="dxa"/>
            <w:gridSpan w:val="3"/>
          </w:tcPr>
          <w:p w:rsidR="00DE651F" w:rsidRPr="00E70868" w:rsidRDefault="00DE651F" w:rsidP="004302DA">
            <w:pPr>
              <w:spacing w:line="260" w:lineRule="exact"/>
              <w:rPr>
                <w:rFonts w:ascii="標楷體" w:eastAsia="標楷體" w:hAnsi="標楷體"/>
                <w:color w:val="000000"/>
                <w:spacing w:val="-2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發行</w:t>
            </w:r>
            <w:r w:rsidRPr="00E70868">
              <w:rPr>
                <w:rFonts w:ascii="標楷體" w:eastAsia="標楷體" w:hAnsi="標楷體" w:hint="eastAsia"/>
                <w:color w:val="000000"/>
                <w:spacing w:val="-2"/>
                <w:sz w:val="19"/>
                <w:szCs w:val="19"/>
              </w:rPr>
              <w:t>認購(售)權證</w:t>
            </w:r>
          </w:p>
        </w:tc>
        <w:tc>
          <w:tcPr>
            <w:tcW w:w="691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DE651F" w:rsidRPr="00E70868" w:rsidTr="004302DA">
        <w:trPr>
          <w:cantSplit/>
          <w:trHeight w:val="295"/>
        </w:trPr>
        <w:tc>
          <w:tcPr>
            <w:tcW w:w="1722" w:type="dxa"/>
            <w:vMerge w:val="restart"/>
          </w:tcPr>
          <w:p w:rsidR="00DE651F" w:rsidRPr="00E70868" w:rsidRDefault="00DE651F" w:rsidP="004302DA">
            <w:pPr>
              <w:spacing w:line="260" w:lineRule="exac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發行附認股權公司債（非分離型）</w:t>
            </w:r>
          </w:p>
        </w:tc>
        <w:tc>
          <w:tcPr>
            <w:tcW w:w="2435" w:type="dxa"/>
            <w:gridSpan w:val="2"/>
            <w:shd w:val="clear" w:color="auto" w:fill="auto"/>
          </w:tcPr>
          <w:p w:rsidR="00DE651F" w:rsidRPr="00E70868" w:rsidRDefault="00DE651F" w:rsidP="004302DA">
            <w:pPr>
              <w:spacing w:line="260" w:lineRule="exact"/>
              <w:rPr>
                <w:rFonts w:ascii="標楷體" w:eastAsia="標楷體" w:hAnsi="標楷體"/>
                <w:color w:val="000000"/>
                <w:sz w:val="19"/>
                <w:szCs w:val="19"/>
                <w:u w:val="single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  <w:u w:val="single"/>
              </w:rPr>
              <w:t>上市(櫃)</w:t>
            </w:r>
          </w:p>
        </w:tc>
        <w:tc>
          <w:tcPr>
            <w:tcW w:w="691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DE651F" w:rsidRPr="00E70868" w:rsidTr="004302DA">
        <w:trPr>
          <w:cantSplit/>
          <w:trHeight w:val="295"/>
        </w:trPr>
        <w:tc>
          <w:tcPr>
            <w:tcW w:w="1722" w:type="dxa"/>
            <w:vMerge/>
          </w:tcPr>
          <w:p w:rsidR="00DE651F" w:rsidRPr="00E70868" w:rsidRDefault="00DE651F" w:rsidP="004302DA">
            <w:pPr>
              <w:spacing w:line="260" w:lineRule="exac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DE651F" w:rsidRPr="00E70868" w:rsidRDefault="00DE651F" w:rsidP="004302DA">
            <w:pPr>
              <w:spacing w:line="260" w:lineRule="exact"/>
              <w:rPr>
                <w:rFonts w:ascii="標楷體" w:eastAsia="標楷體" w:hAnsi="標楷體"/>
                <w:color w:val="000000"/>
                <w:spacing w:val="-20"/>
                <w:sz w:val="19"/>
                <w:szCs w:val="19"/>
                <w:u w:val="single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pacing w:val="-20"/>
                <w:sz w:val="19"/>
                <w:szCs w:val="19"/>
                <w:u w:val="single"/>
              </w:rPr>
              <w:t>私募</w:t>
            </w:r>
          </w:p>
        </w:tc>
        <w:tc>
          <w:tcPr>
            <w:tcW w:w="691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  <w:u w:val="single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  <w:u w:val="single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  <w:u w:val="single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  <w:u w:val="single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  <w:u w:val="single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  <w:u w:val="single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  <w:u w:val="single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  <w:u w:val="single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  <w:u w:val="single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  <w:u w:val="single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  <w:u w:val="single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  <w:u w:val="single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DE651F" w:rsidRPr="00E70868" w:rsidTr="004302DA">
        <w:trPr>
          <w:cantSplit/>
          <w:trHeight w:val="295"/>
        </w:trPr>
        <w:tc>
          <w:tcPr>
            <w:tcW w:w="4157" w:type="dxa"/>
            <w:gridSpan w:val="3"/>
          </w:tcPr>
          <w:p w:rsidR="00DE651F" w:rsidRPr="00E70868" w:rsidRDefault="00DE651F" w:rsidP="004302DA">
            <w:pPr>
              <w:spacing w:line="260" w:lineRule="exac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lastRenderedPageBreak/>
              <w:t>發行認股權憑證</w:t>
            </w:r>
          </w:p>
        </w:tc>
        <w:tc>
          <w:tcPr>
            <w:tcW w:w="691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DE651F" w:rsidRPr="00E70868" w:rsidTr="004302DA">
        <w:trPr>
          <w:cantSplit/>
          <w:trHeight w:val="295"/>
        </w:trPr>
        <w:tc>
          <w:tcPr>
            <w:tcW w:w="4157" w:type="dxa"/>
            <w:gridSpan w:val="3"/>
          </w:tcPr>
          <w:p w:rsidR="00DE651F" w:rsidRPr="00E70868" w:rsidRDefault="00DE651F" w:rsidP="004302DA">
            <w:pPr>
              <w:spacing w:line="260" w:lineRule="exac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發行臺灣存託憑證（初次發行）</w:t>
            </w:r>
          </w:p>
        </w:tc>
        <w:tc>
          <w:tcPr>
            <w:tcW w:w="691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DE651F" w:rsidRPr="00E70868" w:rsidTr="004302DA">
        <w:trPr>
          <w:cantSplit/>
          <w:trHeight w:val="295"/>
        </w:trPr>
        <w:tc>
          <w:tcPr>
            <w:tcW w:w="4157" w:type="dxa"/>
            <w:gridSpan w:val="3"/>
          </w:tcPr>
          <w:p w:rsidR="00DE651F" w:rsidRPr="00E70868" w:rsidRDefault="00DE651F" w:rsidP="004302DA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發行台灣存託憑證（增加發行）</w:t>
            </w:r>
          </w:p>
        </w:tc>
        <w:tc>
          <w:tcPr>
            <w:tcW w:w="691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E651F" w:rsidRPr="00E70868" w:rsidRDefault="00DE651F" w:rsidP="004302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</w:tbl>
    <w:p w:rsidR="00DE651F" w:rsidRPr="00995998" w:rsidRDefault="00DE651F" w:rsidP="00DE651F">
      <w:pPr>
        <w:spacing w:afterLines="20" w:after="72" w:line="220" w:lineRule="exact"/>
        <w:rPr>
          <w:rFonts w:ascii="標楷體" w:eastAsia="標楷體" w:hAnsi="標楷體"/>
          <w:color w:val="000000"/>
          <w:sz w:val="19"/>
          <w:szCs w:val="19"/>
        </w:rPr>
      </w:pPr>
      <w:proofErr w:type="gramStart"/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註一</w:t>
      </w:r>
      <w:proofErr w:type="gramEnd"/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：除依規定經電子簽章之電子文件申請者外，應</w:t>
      </w:r>
      <w:proofErr w:type="gramStart"/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簽蓋原留</w:t>
      </w:r>
      <w:proofErr w:type="gramEnd"/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印鑑。</w:t>
      </w:r>
    </w:p>
    <w:p w:rsidR="00DE651F" w:rsidRPr="00995998" w:rsidRDefault="00DE651F" w:rsidP="00DE651F">
      <w:pPr>
        <w:spacing w:afterLines="20" w:after="72" w:line="220" w:lineRule="exact"/>
        <w:ind w:left="980" w:hanging="980"/>
        <w:rPr>
          <w:rFonts w:ascii="標楷體" w:eastAsia="標楷體" w:hAnsi="標楷體"/>
          <w:color w:val="000000"/>
          <w:sz w:val="19"/>
          <w:szCs w:val="19"/>
        </w:rPr>
      </w:pPr>
      <w:proofErr w:type="gramStart"/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註</w:t>
      </w:r>
      <w:proofErr w:type="gramEnd"/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二：1.以新股權利證書、股款繳納憑證或經核准得先發行股票嗣後再辦理變更登記者，應於完成變更登記後補送集保結算所辦理登記。</w:t>
      </w:r>
    </w:p>
    <w:p w:rsidR="00DE651F" w:rsidRPr="00995998" w:rsidRDefault="00DE651F" w:rsidP="00DE651F">
      <w:pPr>
        <w:spacing w:afterLines="20" w:after="72" w:line="220" w:lineRule="exact"/>
        <w:ind w:leftChars="250" w:left="813" w:hangingChars="112" w:hanging="213"/>
        <w:rPr>
          <w:rFonts w:ascii="標楷體" w:eastAsia="標楷體" w:hAnsi="標楷體"/>
          <w:color w:val="000000"/>
          <w:sz w:val="19"/>
          <w:szCs w:val="19"/>
        </w:rPr>
      </w:pPr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2.新設合併公司尚未經主管機關辦妥設立登記者，應由預計所轉換股份占新公司預計發行股份比例最高之公司，</w:t>
      </w:r>
      <w:r w:rsidRPr="00995998">
        <w:rPr>
          <w:rFonts w:ascii="標楷體" w:eastAsia="標楷體" w:hAnsi="標楷體" w:hint="eastAsia"/>
          <w:color w:val="000000"/>
          <w:sz w:val="19"/>
          <w:szCs w:val="19"/>
          <w:u w:val="single"/>
        </w:rPr>
        <w:t>以電子方式提供</w:t>
      </w:r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已向公司登記機關申請設立登記之證明文件及相關公告，</w:t>
      </w:r>
      <w:proofErr w:type="gramStart"/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函知集保</w:t>
      </w:r>
      <w:proofErr w:type="gramEnd"/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結算所申請新設公司之登錄作業，並於公司設立登記日</w:t>
      </w:r>
      <w:r w:rsidRPr="00995998">
        <w:rPr>
          <w:rFonts w:ascii="標楷體" w:eastAsia="標楷體" w:hAnsi="標楷體" w:hint="eastAsia"/>
          <w:color w:val="000000"/>
          <w:sz w:val="19"/>
          <w:szCs w:val="19"/>
          <w:u w:val="single"/>
        </w:rPr>
        <w:t>以電子方式提供</w:t>
      </w:r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登記函及設立登記表。</w:t>
      </w:r>
    </w:p>
    <w:p w:rsidR="00DE651F" w:rsidRPr="00995998" w:rsidRDefault="00DE651F" w:rsidP="00DE651F">
      <w:pPr>
        <w:spacing w:afterLines="20" w:after="72" w:line="220" w:lineRule="exact"/>
        <w:ind w:left="900" w:hanging="900"/>
        <w:rPr>
          <w:rFonts w:ascii="標楷體" w:eastAsia="標楷體" w:hAnsi="標楷體"/>
          <w:color w:val="000000"/>
          <w:sz w:val="19"/>
          <w:szCs w:val="19"/>
        </w:rPr>
      </w:pPr>
      <w:proofErr w:type="gramStart"/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註三</w:t>
      </w:r>
      <w:proofErr w:type="gramEnd"/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：應聲明股票</w:t>
      </w:r>
      <w:proofErr w:type="gramStart"/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採</w:t>
      </w:r>
      <w:proofErr w:type="gramEnd"/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全面無實體發行（含私募），且於上市(櫃)、</w:t>
      </w:r>
      <w:proofErr w:type="gramStart"/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興櫃前</w:t>
      </w:r>
      <w:proofErr w:type="gramEnd"/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，不接受股票所有人申請將股票撥轉至往來參加人之保管劃撥帳戶。</w:t>
      </w:r>
    </w:p>
    <w:p w:rsidR="00DE651F" w:rsidRPr="00995998" w:rsidRDefault="00DE651F" w:rsidP="00DE651F">
      <w:pPr>
        <w:spacing w:afterLines="20" w:after="72" w:line="220" w:lineRule="exact"/>
        <w:ind w:left="900" w:hanging="900"/>
        <w:rPr>
          <w:rFonts w:ascii="標楷體" w:eastAsia="標楷體" w:hAnsi="標楷體"/>
          <w:color w:val="000000"/>
          <w:sz w:val="19"/>
          <w:szCs w:val="19"/>
        </w:rPr>
      </w:pPr>
      <w:proofErr w:type="gramStart"/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註</w:t>
      </w:r>
      <w:proofErr w:type="gramEnd"/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四：1.屬發行公司發行新股者，為決定分派股息及紅利或其他利益之基準日公告。</w:t>
      </w:r>
    </w:p>
    <w:p w:rsidR="00DE651F" w:rsidRPr="00995998" w:rsidRDefault="00DE651F" w:rsidP="00DE651F">
      <w:pPr>
        <w:spacing w:afterLines="20" w:after="72" w:line="220" w:lineRule="exact"/>
        <w:ind w:left="770" w:hanging="196"/>
        <w:rPr>
          <w:rFonts w:ascii="標楷體" w:eastAsia="標楷體" w:hAnsi="標楷體"/>
          <w:color w:val="000000"/>
          <w:sz w:val="19"/>
          <w:szCs w:val="19"/>
        </w:rPr>
      </w:pPr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2.屬外國發行人委由存託機構增加發行台灣存託憑證者，為現金增資（含原股東有優先認購權部分）、無償配股、以股代息、除權</w:t>
      </w:r>
      <w:proofErr w:type="gramStart"/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息</w:t>
      </w:r>
      <w:proofErr w:type="gramEnd"/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資訊、股利發放及預定上市（櫃）</w:t>
      </w:r>
    </w:p>
    <w:p w:rsidR="00DE651F" w:rsidRPr="00995998" w:rsidRDefault="00DE651F" w:rsidP="00DE651F">
      <w:pPr>
        <w:spacing w:afterLines="20" w:after="72" w:line="220" w:lineRule="exact"/>
        <w:ind w:left="980" w:hanging="271"/>
        <w:rPr>
          <w:rFonts w:ascii="標楷體" w:eastAsia="標楷體" w:hAnsi="標楷體"/>
          <w:color w:val="000000"/>
          <w:sz w:val="19"/>
          <w:szCs w:val="19"/>
        </w:rPr>
      </w:pPr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日期等相關公告。</w:t>
      </w:r>
    </w:p>
    <w:p w:rsidR="00DE651F" w:rsidRDefault="00DE651F" w:rsidP="00DE651F">
      <w:pPr>
        <w:spacing w:afterLines="20" w:after="72" w:line="220" w:lineRule="exact"/>
        <w:ind w:left="900" w:hanging="900"/>
        <w:rPr>
          <w:rFonts w:ascii="標楷體" w:eastAsia="標楷體" w:hAnsi="標楷體"/>
          <w:color w:val="000000"/>
          <w:sz w:val="19"/>
          <w:szCs w:val="19"/>
        </w:rPr>
      </w:pPr>
      <w:proofErr w:type="gramStart"/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註</w:t>
      </w:r>
      <w:proofErr w:type="gramEnd"/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五：</w:t>
      </w:r>
      <w:r w:rsidRPr="00995998">
        <w:rPr>
          <w:rFonts w:ascii="標楷體" w:eastAsia="標楷體" w:hAnsi="標楷體"/>
          <w:color w:val="000000"/>
          <w:sz w:val="19"/>
          <w:szCs w:val="19"/>
        </w:rPr>
        <w:t xml:space="preserve"> </w:t>
      </w:r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應以副本</w:t>
      </w:r>
      <w:proofErr w:type="gramStart"/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函知原證券</w:t>
      </w:r>
      <w:proofErr w:type="gramEnd"/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之簽證</w:t>
      </w:r>
      <w:r w:rsidRPr="00995998">
        <w:rPr>
          <w:rFonts w:ascii="標楷體" w:eastAsia="標楷體" w:hAnsi="標楷體" w:hint="eastAsia"/>
          <w:color w:val="000000"/>
          <w:sz w:val="19"/>
          <w:szCs w:val="19"/>
          <w:u w:val="single"/>
        </w:rPr>
        <w:t>銀行</w:t>
      </w:r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。</w:t>
      </w:r>
    </w:p>
    <w:p w:rsidR="00DE651F" w:rsidRDefault="00DE651F" w:rsidP="00DE651F">
      <w:pPr>
        <w:spacing w:afterLines="20" w:after="72" w:line="220" w:lineRule="exact"/>
        <w:ind w:left="900" w:hanging="900"/>
        <w:rPr>
          <w:rFonts w:ascii="標楷體" w:eastAsia="標楷體" w:hAnsi="標楷體"/>
          <w:color w:val="000000"/>
          <w:sz w:val="19"/>
          <w:szCs w:val="19"/>
        </w:rPr>
      </w:pPr>
    </w:p>
    <w:p w:rsidR="00DE651F" w:rsidRDefault="00DE651F" w:rsidP="00DE651F">
      <w:pPr>
        <w:spacing w:afterLines="20" w:after="72" w:line="220" w:lineRule="exact"/>
        <w:ind w:left="900" w:hanging="900"/>
        <w:rPr>
          <w:rFonts w:ascii="標楷體" w:eastAsia="標楷體" w:hAnsi="標楷體"/>
          <w:color w:val="000000"/>
          <w:sz w:val="19"/>
          <w:szCs w:val="19"/>
        </w:rPr>
      </w:pPr>
    </w:p>
    <w:p w:rsidR="00124BB5" w:rsidRPr="00DE651F" w:rsidRDefault="00124BB5"/>
    <w:sectPr w:rsidR="00124BB5" w:rsidRPr="00DE651F" w:rsidSect="00DE651F">
      <w:footerReference w:type="default" r:id="rId6"/>
      <w:pgSz w:w="16838" w:h="11906" w:orient="landscape" w:code="9"/>
      <w:pgMar w:top="1797" w:right="1418" w:bottom="1797" w:left="156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1A" w:rsidRDefault="00053B1A" w:rsidP="00DE651F">
      <w:r>
        <w:separator/>
      </w:r>
    </w:p>
  </w:endnote>
  <w:endnote w:type="continuationSeparator" w:id="0">
    <w:p w:rsidR="00053B1A" w:rsidRDefault="00053B1A" w:rsidP="00DE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1F" w:rsidRPr="00D807D7" w:rsidRDefault="00DE651F" w:rsidP="00DE651F">
    <w:pPr>
      <w:pStyle w:val="a7"/>
      <w:jc w:val="center"/>
      <w:rPr>
        <w:rFonts w:eastAsia="華康楷書體W5"/>
      </w:rPr>
    </w:pPr>
    <w:r w:rsidRPr="00D807D7">
      <w:rPr>
        <w:rStyle w:val="a9"/>
        <w:rFonts w:eastAsia="華康楷書體W5"/>
      </w:rPr>
      <w:fldChar w:fldCharType="begin"/>
    </w:r>
    <w:r w:rsidRPr="00D807D7">
      <w:rPr>
        <w:rStyle w:val="a9"/>
        <w:rFonts w:eastAsia="華康楷書體W5"/>
      </w:rPr>
      <w:instrText xml:space="preserve"> PAGE </w:instrText>
    </w:r>
    <w:r w:rsidRPr="00D807D7">
      <w:rPr>
        <w:rStyle w:val="a9"/>
        <w:rFonts w:eastAsia="華康楷書體W5"/>
      </w:rPr>
      <w:fldChar w:fldCharType="separate"/>
    </w:r>
    <w:r w:rsidR="00367E02">
      <w:rPr>
        <w:rStyle w:val="a9"/>
        <w:rFonts w:eastAsia="華康楷書體W5"/>
        <w:noProof/>
      </w:rPr>
      <w:t>1</w:t>
    </w:r>
    <w:r w:rsidRPr="00D807D7">
      <w:rPr>
        <w:rStyle w:val="a9"/>
        <w:rFonts w:eastAsia="華康楷書體W5"/>
      </w:rPr>
      <w:fldChar w:fldCharType="end"/>
    </w:r>
  </w:p>
  <w:p w:rsidR="00DE651F" w:rsidRDefault="00DE65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1A" w:rsidRDefault="00053B1A" w:rsidP="00DE651F">
      <w:r>
        <w:separator/>
      </w:r>
    </w:p>
  </w:footnote>
  <w:footnote w:type="continuationSeparator" w:id="0">
    <w:p w:rsidR="00053B1A" w:rsidRDefault="00053B1A" w:rsidP="00DE6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1F"/>
    <w:rsid w:val="00014A4C"/>
    <w:rsid w:val="00053B1A"/>
    <w:rsid w:val="00124BB5"/>
    <w:rsid w:val="00367E02"/>
    <w:rsid w:val="00D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A520F-72E0-47A0-AEA8-8D73EC77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651F"/>
    <w:pPr>
      <w:adjustRightInd w:val="0"/>
      <w:spacing w:line="500" w:lineRule="atLeast"/>
      <w:ind w:left="1706" w:hangingChars="533" w:hanging="1706"/>
    </w:pPr>
    <w:rPr>
      <w:rFonts w:ascii="華康楷書體W5" w:eastAsia="標楷體"/>
      <w:spacing w:val="20"/>
      <w:sz w:val="28"/>
    </w:rPr>
  </w:style>
  <w:style w:type="character" w:customStyle="1" w:styleId="a4">
    <w:name w:val="本文縮排 字元"/>
    <w:basedOn w:val="a0"/>
    <w:link w:val="a3"/>
    <w:rsid w:val="00DE651F"/>
    <w:rPr>
      <w:rFonts w:ascii="華康楷書體W5" w:eastAsia="標楷體" w:hAnsi="Times New Roman" w:cs="Times New Roman"/>
      <w:spacing w:val="20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DE6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651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DE6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651F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DE6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周莎蕊</dc:creator>
  <cp:keywords/>
  <dc:description/>
  <cp:lastModifiedBy>尤君行</cp:lastModifiedBy>
  <cp:revision>2</cp:revision>
  <dcterms:created xsi:type="dcterms:W3CDTF">2019-08-30T11:39:00Z</dcterms:created>
  <dcterms:modified xsi:type="dcterms:W3CDTF">2019-08-30T11:39:00Z</dcterms:modified>
</cp:coreProperties>
</file>