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5F" w:rsidRPr="00E70868" w:rsidRDefault="00ED225F" w:rsidP="00ED225F">
      <w:pPr>
        <w:spacing w:afterLines="20" w:after="72" w:line="30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A762E1">
        <w:rPr>
          <w:rFonts w:ascii="標楷體" w:eastAsia="標楷體" w:hAnsi="標楷體" w:hint="eastAsia"/>
          <w:color w:val="000000"/>
          <w:sz w:val="32"/>
          <w:szCs w:val="32"/>
        </w:rPr>
        <w:t>附表（三）本國非公開發行之發行人</w:t>
      </w:r>
      <w:r w:rsidRPr="00E70868">
        <w:rPr>
          <w:rFonts w:ascii="標楷體" w:eastAsia="標楷體" w:hAnsi="標楷體" w:hint="eastAsia"/>
          <w:color w:val="000000"/>
          <w:sz w:val="32"/>
          <w:szCs w:val="32"/>
        </w:rPr>
        <w:t>辦理無實體登錄應附送書表一覽表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1"/>
        <w:gridCol w:w="535"/>
        <w:gridCol w:w="537"/>
        <w:gridCol w:w="537"/>
        <w:gridCol w:w="535"/>
        <w:gridCol w:w="535"/>
        <w:gridCol w:w="601"/>
        <w:gridCol w:w="557"/>
        <w:gridCol w:w="623"/>
        <w:gridCol w:w="676"/>
        <w:gridCol w:w="529"/>
        <w:gridCol w:w="571"/>
        <w:gridCol w:w="618"/>
        <w:gridCol w:w="942"/>
        <w:gridCol w:w="537"/>
        <w:gridCol w:w="535"/>
        <w:gridCol w:w="521"/>
      </w:tblGrid>
      <w:tr w:rsidR="00ED225F" w:rsidRPr="00E70868" w:rsidTr="00704C20">
        <w:trPr>
          <w:cantSplit/>
          <w:trHeight w:val="2732"/>
          <w:tblHeader/>
        </w:trPr>
        <w:tc>
          <w:tcPr>
            <w:tcW w:w="1610" w:type="pct"/>
          </w:tcPr>
          <w:p w:rsidR="00ED225F" w:rsidRPr="00E70868" w:rsidRDefault="00ED225F" w:rsidP="00704C20">
            <w:pPr>
              <w:pStyle w:val="a3"/>
              <w:spacing w:line="260" w:lineRule="exact"/>
              <w:ind w:leftChars="151" w:left="824" w:hangingChars="243" w:hanging="462"/>
              <w:jc w:val="right"/>
              <w:rPr>
                <w:rFonts w:ascii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hAnsi="標楷體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2977515" cy="1719580"/>
                      <wp:effectExtent l="5715" t="8255" r="7620" b="571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7515" cy="1719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507A8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234.4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"/>
                  </w:pict>
                </mc:Fallback>
              </mc:AlternateContent>
            </w:r>
          </w:p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 xml:space="preserve">             登錄文件</w:t>
            </w:r>
          </w:p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登錄原因</w:t>
            </w:r>
          </w:p>
        </w:tc>
        <w:tc>
          <w:tcPr>
            <w:tcW w:w="193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無實體發行登錄申請書(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註一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)</w:t>
            </w:r>
          </w:p>
        </w:tc>
        <w:tc>
          <w:tcPr>
            <w:tcW w:w="194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公司登記主管機關核准變更登記函</w:t>
            </w:r>
          </w:p>
        </w:tc>
        <w:tc>
          <w:tcPr>
            <w:tcW w:w="194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設立（變更）登記表</w:t>
            </w:r>
          </w:p>
        </w:tc>
        <w:tc>
          <w:tcPr>
            <w:tcW w:w="193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股東會議事錄</w:t>
            </w:r>
          </w:p>
        </w:tc>
        <w:tc>
          <w:tcPr>
            <w:tcW w:w="193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董事會議事錄</w:t>
            </w:r>
          </w:p>
        </w:tc>
        <w:tc>
          <w:tcPr>
            <w:tcW w:w="217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向證券主管機關報備之證明文件(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二)</w:t>
            </w:r>
          </w:p>
        </w:tc>
        <w:tc>
          <w:tcPr>
            <w:tcW w:w="201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價款收足之證明</w:t>
            </w:r>
          </w:p>
        </w:tc>
        <w:tc>
          <w:tcPr>
            <w:tcW w:w="225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會計師出具</w:t>
            </w:r>
            <w:r w:rsidRPr="00E70868">
              <w:rPr>
                <w:rFonts w:ascii="標楷體" w:eastAsia="標楷體" w:hAnsi="標楷體"/>
                <w:color w:val="000000"/>
                <w:sz w:val="19"/>
                <w:szCs w:val="19"/>
              </w:rPr>
              <w:t>價款收</w:t>
            </w:r>
            <w:proofErr w:type="gramStart"/>
            <w:r w:rsidRPr="00E70868">
              <w:rPr>
                <w:rFonts w:ascii="標楷體" w:eastAsia="標楷體" w:hAnsi="標楷體"/>
                <w:color w:val="000000"/>
                <w:sz w:val="19"/>
                <w:szCs w:val="19"/>
              </w:rPr>
              <w:t>足之</w:t>
            </w: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驗資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報告</w:t>
            </w:r>
          </w:p>
        </w:tc>
        <w:tc>
          <w:tcPr>
            <w:tcW w:w="244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會計師及律師出具符合公司法規定發行之查核簽證報告</w:t>
            </w:r>
          </w:p>
        </w:tc>
        <w:tc>
          <w:tcPr>
            <w:tcW w:w="191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發行辦法</w:t>
            </w:r>
          </w:p>
        </w:tc>
        <w:tc>
          <w:tcPr>
            <w:tcW w:w="206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換發公告(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三)</w:t>
            </w:r>
          </w:p>
        </w:tc>
        <w:tc>
          <w:tcPr>
            <w:tcW w:w="223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發行異動餘額資料</w:t>
            </w:r>
          </w:p>
        </w:tc>
        <w:tc>
          <w:tcPr>
            <w:tcW w:w="340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委託集保結算所所在地專業股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務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代理機構辦理股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務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pacing w:val="-2"/>
                <w:sz w:val="19"/>
                <w:szCs w:val="19"/>
              </w:rPr>
              <w:t>事務證明文件或合約</w:t>
            </w:r>
          </w:p>
        </w:tc>
        <w:tc>
          <w:tcPr>
            <w:tcW w:w="194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換發有價證券明細表</w:t>
            </w:r>
          </w:p>
        </w:tc>
        <w:tc>
          <w:tcPr>
            <w:tcW w:w="193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聲明書(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四)</w:t>
            </w:r>
          </w:p>
        </w:tc>
        <w:tc>
          <w:tcPr>
            <w:tcW w:w="188" w:type="pct"/>
            <w:textDirection w:val="tbRlV"/>
            <w:vAlign w:val="center"/>
          </w:tcPr>
          <w:p w:rsidR="00ED225F" w:rsidRPr="00E70868" w:rsidRDefault="00ED225F" w:rsidP="00704C20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公司來函(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註</w:t>
            </w:r>
            <w:proofErr w:type="gramEnd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五)</w:t>
            </w: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非公開發行公司實體證券全面</w:t>
            </w:r>
            <w:proofErr w:type="gramStart"/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換發無實體</w:t>
            </w:r>
            <w:proofErr w:type="gramEnd"/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  <w:vAlign w:val="center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公司無償配發新股－股票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  <w:shd w:val="clear" w:color="auto" w:fill="auto"/>
            <w:vAlign w:val="center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其他增資發行新股－股票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減資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更名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變更面額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d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  <w:shd w:val="clear" w:color="auto" w:fill="FFFFFF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pacing w:val="-2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發行轉換公司債（私募）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  <w:shd w:val="clear" w:color="auto" w:fill="FFFFFF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01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5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06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223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shd w:val="clear" w:color="auto" w:fill="FFFFFF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  <w:tr w:rsidR="00ED225F" w:rsidRPr="00E70868" w:rsidTr="00704C20">
        <w:trPr>
          <w:cantSplit/>
          <w:trHeight w:val="295"/>
        </w:trPr>
        <w:tc>
          <w:tcPr>
            <w:tcW w:w="1610" w:type="pct"/>
          </w:tcPr>
          <w:p w:rsidR="00ED225F" w:rsidRPr="00E70868" w:rsidRDefault="00ED225F" w:rsidP="00704C20">
            <w:pPr>
              <w:spacing w:line="260" w:lineRule="exact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發行附認股權公司債（非分離型、私募）</w:t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4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17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0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25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4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191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206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strike/>
                <w:color w:val="000000"/>
                <w:sz w:val="19"/>
                <w:szCs w:val="19"/>
              </w:rPr>
            </w:pPr>
          </w:p>
        </w:tc>
        <w:tc>
          <w:tcPr>
            <w:tcW w:w="223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r w:rsidRPr="00E70868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sym w:font="Wingdings 2" w:char="F050"/>
            </w:r>
          </w:p>
        </w:tc>
        <w:tc>
          <w:tcPr>
            <w:tcW w:w="340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4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93" w:type="pct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  <w:tc>
          <w:tcPr>
            <w:tcW w:w="188" w:type="pct"/>
            <w:vAlign w:val="center"/>
          </w:tcPr>
          <w:p w:rsidR="00ED225F" w:rsidRPr="00E70868" w:rsidRDefault="00ED225F" w:rsidP="00704C20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</w:p>
        </w:tc>
      </w:tr>
    </w:tbl>
    <w:p w:rsidR="00ED225F" w:rsidRPr="00995998" w:rsidRDefault="00ED225F" w:rsidP="00ED225F">
      <w:pPr>
        <w:spacing w:afterLines="20" w:after="72" w:line="220" w:lineRule="exact"/>
        <w:rPr>
          <w:rFonts w:ascii="標楷體" w:eastAsia="標楷體" w:hAnsi="標楷體"/>
          <w:color w:val="000000"/>
          <w:sz w:val="19"/>
          <w:szCs w:val="19"/>
        </w:rPr>
      </w:pPr>
    </w:p>
    <w:p w:rsidR="00ED225F" w:rsidRPr="00995998" w:rsidRDefault="00ED225F" w:rsidP="00ED225F">
      <w:pPr>
        <w:spacing w:afterLines="20" w:after="72" w:line="220" w:lineRule="exact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註一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：除依規定經電子簽章之電子文件申請者外，應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簽蓋原留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印鑑。</w:t>
      </w:r>
    </w:p>
    <w:p w:rsidR="00ED225F" w:rsidRPr="00995998" w:rsidRDefault="00ED225F" w:rsidP="00ED225F">
      <w:pPr>
        <w:spacing w:afterLines="20" w:after="72" w:line="220" w:lineRule="exact"/>
        <w:ind w:left="570" w:hangingChars="300" w:hanging="57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二：應於完成向證券主管機關報備後補送集保結算所。</w:t>
      </w:r>
    </w:p>
    <w:p w:rsidR="00ED225F" w:rsidRPr="00995998" w:rsidRDefault="00ED225F" w:rsidP="00ED225F">
      <w:pPr>
        <w:spacing w:afterLines="20" w:after="72" w:line="220" w:lineRule="exact"/>
        <w:ind w:left="570" w:hangingChars="300" w:hanging="57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註三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：依公司法第28條，公司之公告應登載於新聞紙或新聞電子報。公司應依不同登錄原因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載明換票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基準日、減資換發比例、停過期間等登錄必要資訊。</w:t>
      </w:r>
    </w:p>
    <w:p w:rsidR="00ED225F" w:rsidRPr="00995998" w:rsidRDefault="00ED225F" w:rsidP="00ED225F">
      <w:pPr>
        <w:spacing w:afterLines="20" w:after="72" w:line="220" w:lineRule="exact"/>
        <w:ind w:left="570" w:hangingChars="300" w:hanging="570"/>
        <w:rPr>
          <w:rFonts w:ascii="標楷體" w:eastAsia="標楷體" w:hAnsi="標楷體"/>
          <w:color w:val="000000"/>
          <w:sz w:val="19"/>
          <w:szCs w:val="19"/>
        </w:rPr>
      </w:pP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四：應聲明股票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採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全面無實體發行，且於上市(櫃)、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興櫃前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，不接受股票所有人申請將股票撥轉至往來參加人之保管劃撥帳戶</w:t>
      </w:r>
      <w:r w:rsidRPr="00995998">
        <w:rPr>
          <w:rFonts w:ascii="標楷體" w:eastAsia="標楷體" w:hAnsi="標楷體" w:hint="eastAsia"/>
          <w:color w:val="000000"/>
        </w:rPr>
        <w:t>。</w:t>
      </w:r>
    </w:p>
    <w:p w:rsidR="00124BB5" w:rsidRDefault="00ED225F" w:rsidP="00ED225F"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註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五：應以副本</w:t>
      </w:r>
      <w:proofErr w:type="gramStart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函知原證券</w:t>
      </w:r>
      <w:proofErr w:type="gramEnd"/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之簽證</w:t>
      </w:r>
      <w:r w:rsidRPr="00A762E1">
        <w:rPr>
          <w:rFonts w:ascii="標楷體" w:eastAsia="標楷體" w:hAnsi="標楷體" w:hint="eastAsia"/>
          <w:color w:val="000000"/>
          <w:sz w:val="19"/>
          <w:szCs w:val="19"/>
        </w:rPr>
        <w:t>銀行</w:t>
      </w:r>
      <w:r w:rsidRPr="00995998">
        <w:rPr>
          <w:rFonts w:ascii="標楷體" w:eastAsia="標楷體" w:hAnsi="標楷體" w:hint="eastAsia"/>
          <w:color w:val="000000"/>
          <w:sz w:val="19"/>
          <w:szCs w:val="19"/>
        </w:rPr>
        <w:t>。</w:t>
      </w:r>
    </w:p>
    <w:sectPr w:rsidR="00124BB5" w:rsidSect="00ED225F">
      <w:footerReference w:type="default" r:id="rId6"/>
      <w:pgSz w:w="16838" w:h="11906" w:orient="landscape" w:code="9"/>
      <w:pgMar w:top="1797" w:right="1418" w:bottom="1797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7E" w:rsidRDefault="009E157E" w:rsidP="00ED225F">
      <w:r>
        <w:separator/>
      </w:r>
    </w:p>
  </w:endnote>
  <w:endnote w:type="continuationSeparator" w:id="0">
    <w:p w:rsidR="009E157E" w:rsidRDefault="009E157E" w:rsidP="00ED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5F" w:rsidRPr="00D807D7" w:rsidRDefault="00ED225F" w:rsidP="00ED225F">
    <w:pPr>
      <w:pStyle w:val="a7"/>
      <w:jc w:val="center"/>
      <w:rPr>
        <w:rFonts w:eastAsia="華康楷書體W5"/>
      </w:rPr>
    </w:pPr>
    <w:r w:rsidRPr="00D807D7">
      <w:rPr>
        <w:rStyle w:val="a9"/>
        <w:rFonts w:eastAsia="華康楷書體W5"/>
      </w:rPr>
      <w:fldChar w:fldCharType="begin"/>
    </w:r>
    <w:r w:rsidRPr="00D807D7">
      <w:rPr>
        <w:rStyle w:val="a9"/>
        <w:rFonts w:eastAsia="華康楷書體W5"/>
      </w:rPr>
      <w:instrText xml:space="preserve"> PAGE </w:instrText>
    </w:r>
    <w:r w:rsidRPr="00D807D7">
      <w:rPr>
        <w:rStyle w:val="a9"/>
        <w:rFonts w:eastAsia="華康楷書體W5"/>
      </w:rPr>
      <w:fldChar w:fldCharType="separate"/>
    </w:r>
    <w:r w:rsidR="00F44F05">
      <w:rPr>
        <w:rStyle w:val="a9"/>
        <w:rFonts w:eastAsia="華康楷書體W5"/>
        <w:noProof/>
      </w:rPr>
      <w:t>1</w:t>
    </w:r>
    <w:r w:rsidRPr="00D807D7">
      <w:rPr>
        <w:rStyle w:val="a9"/>
        <w:rFonts w:eastAsia="華康楷書體W5"/>
      </w:rPr>
      <w:fldChar w:fldCharType="end"/>
    </w:r>
  </w:p>
  <w:p w:rsidR="00ED225F" w:rsidRDefault="00ED22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7E" w:rsidRDefault="009E157E" w:rsidP="00ED225F">
      <w:r>
        <w:separator/>
      </w:r>
    </w:p>
  </w:footnote>
  <w:footnote w:type="continuationSeparator" w:id="0">
    <w:p w:rsidR="009E157E" w:rsidRDefault="009E157E" w:rsidP="00ED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5F"/>
    <w:rsid w:val="00014A4C"/>
    <w:rsid w:val="00124BB5"/>
    <w:rsid w:val="009E157E"/>
    <w:rsid w:val="00ED225F"/>
    <w:rsid w:val="00F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8D97D-5F7B-4298-BA76-B1B3CFDD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225F"/>
    <w:pPr>
      <w:adjustRightInd w:val="0"/>
      <w:spacing w:line="500" w:lineRule="atLeast"/>
      <w:ind w:left="1706" w:hangingChars="533" w:hanging="1706"/>
    </w:pPr>
    <w:rPr>
      <w:rFonts w:ascii="華康楷書體W5" w:eastAsia="標楷體"/>
      <w:spacing w:val="20"/>
      <w:sz w:val="28"/>
    </w:rPr>
  </w:style>
  <w:style w:type="character" w:customStyle="1" w:styleId="a4">
    <w:name w:val="本文縮排 字元"/>
    <w:basedOn w:val="a0"/>
    <w:link w:val="a3"/>
    <w:rsid w:val="00ED225F"/>
    <w:rPr>
      <w:rFonts w:ascii="華康楷書體W5" w:eastAsia="標楷體" w:hAnsi="Times New Roman" w:cs="Times New Roman"/>
      <w:spacing w:val="2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ED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2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ED2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25F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D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周莎蕊</dc:creator>
  <cp:keywords/>
  <dc:description/>
  <cp:lastModifiedBy>尤君行</cp:lastModifiedBy>
  <cp:revision>2</cp:revision>
  <dcterms:created xsi:type="dcterms:W3CDTF">2019-08-30T11:40:00Z</dcterms:created>
  <dcterms:modified xsi:type="dcterms:W3CDTF">2019-08-30T11:40:00Z</dcterms:modified>
</cp:coreProperties>
</file>