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484" w:rsidRPr="0066734D" w:rsidRDefault="00C57484" w:rsidP="00C57484">
      <w:pPr>
        <w:widowControl/>
        <w:shd w:val="clear" w:color="auto" w:fill="F8F8F8"/>
        <w:spacing w:before="240" w:after="240" w:line="288" w:lineRule="atLeast"/>
        <w:outlineLvl w:val="1"/>
        <w:rPr>
          <w:rFonts w:ascii="微軟正黑體" w:eastAsia="微軟正黑體" w:hAnsi="微軟正黑體" w:cs="Helvetica"/>
          <w:color w:val="000000"/>
          <w:kern w:val="0"/>
          <w:sz w:val="54"/>
          <w:szCs w:val="54"/>
        </w:rPr>
      </w:pPr>
      <w:r w:rsidRPr="0066734D">
        <w:rPr>
          <w:rFonts w:ascii="微軟正黑體" w:eastAsia="微軟正黑體" w:hAnsi="微軟正黑體" w:cs="Helvetica"/>
          <w:color w:val="000000"/>
          <w:kern w:val="0"/>
          <w:sz w:val="54"/>
          <w:szCs w:val="54"/>
        </w:rPr>
        <w:t>款項借貸</w:t>
      </w:r>
    </w:p>
    <w:p w:rsidR="00005055" w:rsidRPr="0066734D" w:rsidRDefault="00C57484">
      <w:pPr>
        <w:rPr>
          <w:rFonts w:ascii="微軟正黑體" w:eastAsia="微軟正黑體" w:hAnsi="微軟正黑體" w:cs="Helvetica"/>
          <w:color w:val="000000"/>
          <w:sz w:val="28"/>
          <w:szCs w:val="28"/>
          <w:shd w:val="clear" w:color="auto" w:fill="F8F8F8"/>
        </w:rPr>
      </w:pPr>
      <w:r w:rsidRPr="0066734D">
        <w:rPr>
          <w:rFonts w:ascii="微軟正黑體" w:eastAsia="微軟正黑體" w:hAnsi="微軟正黑體" w:cs="Helvetica"/>
          <w:color w:val="000000"/>
          <w:sz w:val="28"/>
          <w:szCs w:val="28"/>
          <w:shd w:val="clear" w:color="auto" w:fill="F8F8F8"/>
        </w:rPr>
        <w:t>主管機關於2016年核准證券商辦理不限用途之款項借貸業務及證券金融事業辦理以有價證券等為擔保之放款業務，以利投資人靈活運用其投資資產，並提升證券商及證券金融事業資金運用效率，增加證券商及證券金融事業收入來源。</w:t>
      </w:r>
    </w:p>
    <w:p w:rsidR="00C57484" w:rsidRPr="0066734D" w:rsidRDefault="00C57484" w:rsidP="00C57484">
      <w:pPr>
        <w:pStyle w:val="Web"/>
        <w:shd w:val="clear" w:color="auto" w:fill="FFFFFF"/>
        <w:spacing w:before="0" w:beforeAutospacing="0" w:after="240" w:afterAutospacing="0"/>
        <w:jc w:val="both"/>
        <w:rPr>
          <w:rFonts w:ascii="微軟正黑體" w:eastAsia="微軟正黑體" w:hAnsi="微軟正黑體" w:cs="Helvetica"/>
          <w:color w:val="000000"/>
          <w:sz w:val="28"/>
          <w:szCs w:val="28"/>
        </w:rPr>
      </w:pPr>
      <w:r w:rsidRPr="0066734D">
        <w:rPr>
          <w:rFonts w:ascii="微軟正黑體" w:eastAsia="微軟正黑體" w:hAnsi="微軟正黑體" w:cs="Helvetica"/>
          <w:color w:val="000000"/>
          <w:sz w:val="28"/>
          <w:szCs w:val="28"/>
        </w:rPr>
        <w:t>2006年主管機關開放證券商辦理證券業務借貸款項作業，包含T+5型及半年型，另針對證券金融公司辦理半年型之交割款融資。</w:t>
      </w:r>
    </w:p>
    <w:p w:rsidR="00C57484" w:rsidRPr="0066734D" w:rsidRDefault="00C57484" w:rsidP="00C57484">
      <w:pPr>
        <w:pStyle w:val="Web"/>
        <w:shd w:val="clear" w:color="auto" w:fill="FFFFFF"/>
        <w:spacing w:before="240" w:beforeAutospacing="0" w:after="240" w:afterAutospacing="0"/>
        <w:jc w:val="both"/>
        <w:rPr>
          <w:rFonts w:ascii="微軟正黑體" w:eastAsia="微軟正黑體" w:hAnsi="微軟正黑體" w:cs="Helvetica"/>
          <w:color w:val="000000"/>
          <w:sz w:val="28"/>
          <w:szCs w:val="28"/>
        </w:rPr>
      </w:pPr>
      <w:r w:rsidRPr="0066734D">
        <w:rPr>
          <w:rFonts w:ascii="微軟正黑體" w:eastAsia="微軟正黑體" w:hAnsi="微軟正黑體" w:cs="Helvetica"/>
          <w:color w:val="000000"/>
          <w:sz w:val="28"/>
          <w:szCs w:val="28"/>
        </w:rPr>
        <w:t>配合證券市場揚升計畫進階版之措施，主管機關於2016年核准證券商辦理不限用途之款項借貸業務及證券金融事業辦理以有價證券等為擔保之放款業務，以利投資人靈活運用其投資資產，並提升證券商及證券金融事業資金運用效率，增加證券商及證券金融事業收入來源。</w:t>
      </w:r>
    </w:p>
    <w:p w:rsidR="00C57484" w:rsidRPr="0066734D" w:rsidRDefault="00C57484" w:rsidP="006B3A90">
      <w:pPr>
        <w:pStyle w:val="Web"/>
        <w:shd w:val="clear" w:color="auto" w:fill="FFFFFF"/>
        <w:spacing w:before="240" w:beforeAutospacing="0" w:after="240" w:afterAutospacing="0"/>
        <w:jc w:val="both"/>
        <w:rPr>
          <w:rFonts w:ascii="微軟正黑體" w:eastAsia="微軟正黑體" w:hAnsi="微軟正黑體" w:cs="Helvetica"/>
          <w:color w:val="000000"/>
          <w:sz w:val="28"/>
          <w:szCs w:val="28"/>
        </w:rPr>
      </w:pPr>
      <w:r w:rsidRPr="0066734D">
        <w:rPr>
          <w:rFonts w:ascii="微軟正黑體" w:eastAsia="微軟正黑體" w:hAnsi="微軟正黑體" w:cs="Helvetica"/>
          <w:color w:val="000000"/>
          <w:sz w:val="28"/>
          <w:szCs w:val="28"/>
        </w:rPr>
        <w:t xml:space="preserve">本公司爰規劃證券商及證券金融事業辦理前揭業務，提供擔保品交付、退還、處分、高權值新股轉配及帳務核對等帳簿劃撥作業，並配合投資人不同業務擔保需求，提供變更擔保品類別等作業功能，相關作業自2016年5月3日起實施。 </w:t>
      </w:r>
      <w:bookmarkStart w:id="0" w:name="_GoBack"/>
      <w:bookmarkEnd w:id="0"/>
    </w:p>
    <w:p w:rsidR="00C57484" w:rsidRPr="0066734D" w:rsidRDefault="00C57484">
      <w:pPr>
        <w:rPr>
          <w:rFonts w:ascii="微軟正黑體" w:eastAsia="微軟正黑體" w:hAnsi="微軟正黑體"/>
        </w:rPr>
      </w:pPr>
    </w:p>
    <w:sectPr w:rsidR="00C57484" w:rsidRPr="0066734D">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734D" w:rsidRDefault="0066734D" w:rsidP="0066734D">
      <w:r>
        <w:separator/>
      </w:r>
    </w:p>
  </w:endnote>
  <w:endnote w:type="continuationSeparator" w:id="0">
    <w:p w:rsidR="0066734D" w:rsidRDefault="0066734D" w:rsidP="00667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734D" w:rsidRDefault="0066734D" w:rsidP="0066734D">
      <w:r>
        <w:separator/>
      </w:r>
    </w:p>
  </w:footnote>
  <w:footnote w:type="continuationSeparator" w:id="0">
    <w:p w:rsidR="0066734D" w:rsidRDefault="0066734D" w:rsidP="006673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484"/>
    <w:rsid w:val="00005055"/>
    <w:rsid w:val="0066734D"/>
    <w:rsid w:val="006B3A90"/>
    <w:rsid w:val="00C5748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E14B45EC-715A-4A79-A56A-0C2DBA1D5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C57484"/>
    <w:pPr>
      <w:widowControl/>
      <w:spacing w:before="100" w:beforeAutospacing="1" w:after="100" w:afterAutospacing="1"/>
    </w:pPr>
    <w:rPr>
      <w:rFonts w:ascii="新細明體" w:eastAsia="新細明體" w:hAnsi="新細明體" w:cs="新細明體"/>
      <w:kern w:val="0"/>
      <w:szCs w:val="24"/>
    </w:rPr>
  </w:style>
  <w:style w:type="character" w:styleId="a3">
    <w:name w:val="Hyperlink"/>
    <w:basedOn w:val="a0"/>
    <w:uiPriority w:val="99"/>
    <w:semiHidden/>
    <w:unhideWhenUsed/>
    <w:rsid w:val="00C57484"/>
    <w:rPr>
      <w:color w:val="0000FF"/>
      <w:u w:val="single"/>
    </w:rPr>
  </w:style>
  <w:style w:type="paragraph" w:styleId="a4">
    <w:name w:val="header"/>
    <w:basedOn w:val="a"/>
    <w:link w:val="a5"/>
    <w:uiPriority w:val="99"/>
    <w:unhideWhenUsed/>
    <w:rsid w:val="0066734D"/>
    <w:pPr>
      <w:tabs>
        <w:tab w:val="center" w:pos="4153"/>
        <w:tab w:val="right" w:pos="8306"/>
      </w:tabs>
      <w:snapToGrid w:val="0"/>
    </w:pPr>
    <w:rPr>
      <w:sz w:val="20"/>
      <w:szCs w:val="20"/>
    </w:rPr>
  </w:style>
  <w:style w:type="character" w:customStyle="1" w:styleId="a5">
    <w:name w:val="頁首 字元"/>
    <w:basedOn w:val="a0"/>
    <w:link w:val="a4"/>
    <w:uiPriority w:val="99"/>
    <w:rsid w:val="0066734D"/>
    <w:rPr>
      <w:sz w:val="20"/>
      <w:szCs w:val="20"/>
    </w:rPr>
  </w:style>
  <w:style w:type="paragraph" w:styleId="a6">
    <w:name w:val="footer"/>
    <w:basedOn w:val="a"/>
    <w:link w:val="a7"/>
    <w:uiPriority w:val="99"/>
    <w:unhideWhenUsed/>
    <w:rsid w:val="0066734D"/>
    <w:pPr>
      <w:tabs>
        <w:tab w:val="center" w:pos="4153"/>
        <w:tab w:val="right" w:pos="8306"/>
      </w:tabs>
      <w:snapToGrid w:val="0"/>
    </w:pPr>
    <w:rPr>
      <w:sz w:val="20"/>
      <w:szCs w:val="20"/>
    </w:rPr>
  </w:style>
  <w:style w:type="character" w:customStyle="1" w:styleId="a7">
    <w:name w:val="頁尾 字元"/>
    <w:basedOn w:val="a0"/>
    <w:link w:val="a6"/>
    <w:uiPriority w:val="99"/>
    <w:rsid w:val="0066734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4864072">
      <w:bodyDiv w:val="1"/>
      <w:marLeft w:val="0"/>
      <w:marRight w:val="0"/>
      <w:marTop w:val="0"/>
      <w:marBottom w:val="0"/>
      <w:divBdr>
        <w:top w:val="none" w:sz="0" w:space="0" w:color="auto"/>
        <w:left w:val="none" w:sz="0" w:space="0" w:color="auto"/>
        <w:bottom w:val="none" w:sz="0" w:space="0" w:color="auto"/>
        <w:right w:val="none" w:sz="0" w:space="0" w:color="auto"/>
      </w:divBdr>
    </w:div>
    <w:div w:id="113143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59</Words>
  <Characters>341</Characters>
  <Application>Microsoft Office Word</Application>
  <DocSecurity>0</DocSecurity>
  <Lines>2</Lines>
  <Paragraphs>1</Paragraphs>
  <ScaleCrop>false</ScaleCrop>
  <Company/>
  <LinksUpToDate>false</LinksUpToDate>
  <CharactersWithSpaces>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呂俊寬</dc:creator>
  <cp:keywords/>
  <dc:description/>
  <cp:lastModifiedBy>呂俊寬</cp:lastModifiedBy>
  <cp:revision>3</cp:revision>
  <dcterms:created xsi:type="dcterms:W3CDTF">2023-03-22T03:27:00Z</dcterms:created>
  <dcterms:modified xsi:type="dcterms:W3CDTF">2023-04-20T03:57:00Z</dcterms:modified>
</cp:coreProperties>
</file>