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4D" w:rsidRPr="00DC45B2" w:rsidRDefault="00337D4D" w:rsidP="00A75301">
      <w:pPr>
        <w:jc w:val="both"/>
        <w:rPr>
          <w:rFonts w:ascii="Times New Roman" w:eastAsia="標楷體" w:hAnsi="Times New Roman" w:cs="Times New Roman"/>
          <w:color w:val="444444"/>
          <w:szCs w:val="24"/>
          <w:shd w:val="clear" w:color="auto" w:fill="FAFAFA"/>
        </w:rPr>
      </w:pPr>
      <w:bookmarkStart w:id="0" w:name="_GoBack"/>
      <w:bookmarkEnd w:id="0"/>
      <w:proofErr w:type="gramStart"/>
      <w:r w:rsidRPr="00DC45B2">
        <w:rPr>
          <w:rFonts w:ascii="Times New Roman" w:eastAsia="標楷體" w:hAnsi="Times New Roman" w:cs="Times New Roman"/>
          <w:color w:val="444444"/>
          <w:szCs w:val="24"/>
          <w:shd w:val="clear" w:color="auto" w:fill="FAFAFA"/>
        </w:rPr>
        <w:t>6.Bookkeeping</w:t>
      </w:r>
      <w:proofErr w:type="gramEnd"/>
      <w:r w:rsidRPr="00DC45B2">
        <w:rPr>
          <w:rFonts w:ascii="Times New Roman" w:eastAsia="標楷體" w:hAnsi="Times New Roman" w:cs="Times New Roman"/>
          <w:color w:val="444444"/>
          <w:szCs w:val="24"/>
          <w:shd w:val="clear" w:color="auto" w:fill="FAFAFA"/>
        </w:rPr>
        <w:t>:</w:t>
      </w:r>
    </w:p>
    <w:p w:rsidR="00E819C5" w:rsidRPr="00337D4D" w:rsidRDefault="00337D4D" w:rsidP="00A75301">
      <w:pPr>
        <w:ind w:leftChars="75" w:left="194" w:hangingChars="6" w:hanging="14"/>
        <w:jc w:val="both"/>
      </w:pPr>
      <w:r w:rsidRPr="00DC45B2">
        <w:rPr>
          <w:rFonts w:ascii="Times New Roman" w:eastAsia="標楷體" w:hAnsi="Times New Roman" w:cs="Times New Roman"/>
          <w:color w:val="444444"/>
          <w:szCs w:val="24"/>
          <w:shd w:val="clear" w:color="auto" w:fill="FAFAFA"/>
        </w:rPr>
        <w:t>TDCC receives securities and cash account balances from foreign depositories on a daily basis. After receiving the data, TDCC reviews every transaction for reconciliation purposes. Cross-border deposit participants may examine the balances of their securities and cash accounts, as well as securities settlement and payment statements to see if they are consistent with the records in their ledger.</w:t>
      </w:r>
    </w:p>
    <w:sectPr w:rsidR="00E819C5" w:rsidRPr="00337D4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4D"/>
    <w:rsid w:val="001B0C4F"/>
    <w:rsid w:val="001B6C34"/>
    <w:rsid w:val="00337D4D"/>
    <w:rsid w:val="005A077F"/>
    <w:rsid w:val="005A3467"/>
    <w:rsid w:val="005D0640"/>
    <w:rsid w:val="008B61D9"/>
    <w:rsid w:val="00A06614"/>
    <w:rsid w:val="00A75301"/>
    <w:rsid w:val="00B222F4"/>
    <w:rsid w:val="00D37381"/>
    <w:rsid w:val="00FB7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A9ADA-468E-4048-BC6E-1EA224C0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D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陶幼卓</dc:creator>
  <cp:keywords/>
  <dc:description/>
  <cp:lastModifiedBy>陶幼卓</cp:lastModifiedBy>
  <cp:revision>3</cp:revision>
  <dcterms:created xsi:type="dcterms:W3CDTF">2023-04-20T08:01:00Z</dcterms:created>
  <dcterms:modified xsi:type="dcterms:W3CDTF">2023-04-20T08:02:00Z</dcterms:modified>
</cp:coreProperties>
</file>